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08" w:rsidRDefault="007C2708" w:rsidP="00606675">
      <w:pPr>
        <w:rPr>
          <w:b/>
          <w:sz w:val="28"/>
          <w:szCs w:val="28"/>
        </w:rPr>
      </w:pPr>
      <w:r w:rsidRPr="00480B27">
        <w:rPr>
          <w:b/>
          <w:sz w:val="28"/>
          <w:szCs w:val="28"/>
        </w:rPr>
        <w:t xml:space="preserve">Tarleton State University </w:t>
      </w:r>
      <w:r w:rsidR="00480B27">
        <w:rPr>
          <w:b/>
          <w:sz w:val="28"/>
          <w:szCs w:val="28"/>
        </w:rPr>
        <w:t xml:space="preserve">Construction and Renovation </w:t>
      </w:r>
      <w:r w:rsidRPr="00480B27">
        <w:rPr>
          <w:b/>
          <w:sz w:val="28"/>
          <w:szCs w:val="28"/>
        </w:rPr>
        <w:t>Standards</w:t>
      </w:r>
      <w:r w:rsidR="00480B27">
        <w:rPr>
          <w:b/>
          <w:sz w:val="28"/>
          <w:szCs w:val="28"/>
        </w:rPr>
        <w:t xml:space="preserve">                    January 2011</w:t>
      </w:r>
    </w:p>
    <w:p w:rsidR="00480B27" w:rsidRPr="00480B27" w:rsidRDefault="00480B27" w:rsidP="00606675">
      <w:pPr>
        <w:rPr>
          <w:b/>
          <w:sz w:val="28"/>
          <w:szCs w:val="28"/>
        </w:rPr>
      </w:pPr>
    </w:p>
    <w:p w:rsidR="007C2708" w:rsidRDefault="00480B27" w:rsidP="00606675">
      <w:pPr>
        <w:rPr>
          <w:b/>
          <w:sz w:val="24"/>
          <w:szCs w:val="24"/>
        </w:rPr>
      </w:pPr>
      <w:r w:rsidRPr="00480B27">
        <w:rPr>
          <w:b/>
          <w:sz w:val="24"/>
          <w:szCs w:val="24"/>
        </w:rPr>
        <w:t>General Products listing</w:t>
      </w:r>
    </w:p>
    <w:p w:rsidR="00480B27" w:rsidRPr="00480B27" w:rsidRDefault="00480B27" w:rsidP="00606675">
      <w:pPr>
        <w:rPr>
          <w:b/>
          <w:sz w:val="24"/>
          <w:szCs w:val="24"/>
        </w:rPr>
      </w:pP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Acoustical Ceiling Grid and Tile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Door Closure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Locksets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Panic Hardware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Aluminum Storefront Doors and Hardware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Fire Alarm System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Automatic Door Opener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Aluminum Window Blinds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Solid Plastic Toilette Partitions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Hollow Metal Door Frames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Gear Hinge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Hinges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Kick Plates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Overhead stops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Door Silencer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Threshold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Wall Stops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Weather stripping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Door Sweeps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 xml:space="preserve">Wood Doors 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Hollow Metal Doors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Fire Extinguisher Cabinet</w:t>
      </w:r>
    </w:p>
    <w:p w:rsidR="007C2708" w:rsidRDefault="007C2708" w:rsidP="00480B27">
      <w:pPr>
        <w:pStyle w:val="ListParagraph"/>
        <w:numPr>
          <w:ilvl w:val="0"/>
          <w:numId w:val="11"/>
        </w:numPr>
      </w:pPr>
      <w:r>
        <w:t>Fluorescent Light Fixtures</w:t>
      </w:r>
    </w:p>
    <w:p w:rsidR="00606675" w:rsidRPr="00480B27" w:rsidRDefault="00606675" w:rsidP="00606675">
      <w:pPr>
        <w:rPr>
          <w:b/>
          <w:i/>
        </w:rPr>
      </w:pPr>
      <w:r w:rsidRPr="00480B27">
        <w:rPr>
          <w:b/>
          <w:i/>
        </w:rPr>
        <w:t>Below is a list of material standards</w:t>
      </w:r>
      <w:r w:rsidR="00480B27" w:rsidRPr="00480B27">
        <w:rPr>
          <w:b/>
          <w:i/>
        </w:rPr>
        <w:t xml:space="preserve"> with associated item numbers utilized on the Tarleton State University </w:t>
      </w:r>
      <w:proofErr w:type="gramStart"/>
      <w:r w:rsidR="00480B27" w:rsidRPr="00480B27">
        <w:rPr>
          <w:b/>
          <w:i/>
        </w:rPr>
        <w:t>campus.</w:t>
      </w:r>
      <w:proofErr w:type="gramEnd"/>
    </w:p>
    <w:p w:rsidR="00E57351" w:rsidRDefault="00E57351" w:rsidP="00E57351">
      <w:r>
        <w:t>________________________________________________________________________________</w:t>
      </w:r>
    </w:p>
    <w:p w:rsidR="00E57351" w:rsidRDefault="00E57351" w:rsidP="00E57351">
      <w:pPr>
        <w:rPr>
          <w:b/>
          <w:i/>
        </w:rPr>
      </w:pPr>
    </w:p>
    <w:p w:rsidR="00606675" w:rsidRPr="00480B27" w:rsidRDefault="00606675" w:rsidP="00606675">
      <w:pPr>
        <w:rPr>
          <w:b/>
          <w:i/>
        </w:rPr>
      </w:pPr>
    </w:p>
    <w:p w:rsidR="00606675" w:rsidRPr="00606675" w:rsidRDefault="00606675" w:rsidP="00606675"/>
    <w:p w:rsidR="00606675" w:rsidRPr="00480B27" w:rsidRDefault="00606675" w:rsidP="00606675">
      <w:pPr>
        <w:rPr>
          <w:b/>
          <w:i/>
        </w:rPr>
      </w:pPr>
      <w:r w:rsidRPr="00480B27">
        <w:rPr>
          <w:b/>
          <w:i/>
        </w:rPr>
        <w:t>The following list is a sole source campus standard (no substitutions):</w:t>
      </w:r>
    </w:p>
    <w:p w:rsidR="00606675" w:rsidRPr="00480B27" w:rsidRDefault="00606675" w:rsidP="00606675">
      <w:pPr>
        <w:rPr>
          <w:b/>
          <w:i/>
        </w:rPr>
      </w:pPr>
    </w:p>
    <w:p w:rsidR="00606675" w:rsidRPr="00480B27" w:rsidRDefault="00606675" w:rsidP="00606675">
      <w:pPr>
        <w:rPr>
          <w:b/>
          <w:i/>
        </w:rPr>
      </w:pPr>
    </w:p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Acoustical Ceiling Grid</w:t>
      </w:r>
      <w:r w:rsidRPr="00606675">
        <w:t xml:space="preserve"> – USG </w:t>
      </w:r>
      <w:proofErr w:type="spellStart"/>
      <w:r w:rsidRPr="00606675">
        <w:t>Donn</w:t>
      </w:r>
      <w:proofErr w:type="spellEnd"/>
      <w:r w:rsidRPr="00606675">
        <w:t xml:space="preserve"> DX (white)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Acoustical Ceiling Tile</w:t>
      </w:r>
      <w:r w:rsidRPr="00606675">
        <w:t xml:space="preserve"> – USG Radar 2’x2’, SLT edge (non-directional), white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Door Closer</w:t>
      </w:r>
      <w:r w:rsidRPr="00606675">
        <w:t xml:space="preserve"> – LCN 4041 (standard duty) or 4110 (heavy duty) dark bronze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2"/>
        </w:numPr>
      </w:pPr>
      <w:r w:rsidRPr="00480B27">
        <w:rPr>
          <w:b/>
        </w:rPr>
        <w:t>PA Shoe</w:t>
      </w:r>
      <w:r w:rsidRPr="00606675">
        <w:t xml:space="preserve"> (62PA) required for parallel arm mounting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Locksets</w:t>
      </w:r>
      <w:r w:rsidRPr="00606675">
        <w:t xml:space="preserve"> – </w:t>
      </w:r>
      <w:proofErr w:type="spellStart"/>
      <w:r w:rsidRPr="00606675">
        <w:t>Sargent</w:t>
      </w:r>
      <w:proofErr w:type="spellEnd"/>
      <w:r w:rsidRPr="00606675">
        <w:t xml:space="preserve"> T-Zone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3"/>
        </w:numPr>
      </w:pPr>
      <w:r w:rsidRPr="00480B27">
        <w:rPr>
          <w:b/>
        </w:rPr>
        <w:lastRenderedPageBreak/>
        <w:t>Office</w:t>
      </w:r>
      <w:r w:rsidRPr="00606675">
        <w:t xml:space="preserve"> 28-11G05-LL-10B (keyway as specified)</w:t>
      </w:r>
    </w:p>
    <w:p w:rsidR="00606675" w:rsidRPr="00606675" w:rsidRDefault="00606675" w:rsidP="00606675">
      <w:pPr>
        <w:pStyle w:val="ListParagraph"/>
        <w:numPr>
          <w:ilvl w:val="0"/>
          <w:numId w:val="3"/>
        </w:numPr>
      </w:pPr>
      <w:r w:rsidRPr="00480B27">
        <w:rPr>
          <w:b/>
        </w:rPr>
        <w:t>Passage</w:t>
      </w:r>
      <w:r w:rsidRPr="00606675">
        <w:t xml:space="preserve"> 28-11G15-LL-10B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Panic Hardware</w:t>
      </w:r>
      <w:r w:rsidRPr="00606675">
        <w:t xml:space="preserve"> (hollow metal doors) – </w:t>
      </w:r>
      <w:proofErr w:type="spellStart"/>
      <w:r w:rsidRPr="00606675">
        <w:t>Sargent</w:t>
      </w:r>
      <w:proofErr w:type="spellEnd"/>
      <w:r w:rsidRPr="00606675">
        <w:t xml:space="preserve"> 8800 series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4"/>
        </w:numPr>
      </w:pPr>
      <w:r w:rsidRPr="00480B27">
        <w:rPr>
          <w:b/>
        </w:rPr>
        <w:t>Cylinder Dogging</w:t>
      </w:r>
      <w:r w:rsidRPr="00606675">
        <w:t xml:space="preserve"> (16-prefix) when Electric Latch Retraction (56-prefix) is not necessary for card reader.</w:t>
      </w:r>
    </w:p>
    <w:p w:rsidR="00606675" w:rsidRPr="00606675" w:rsidRDefault="00606675" w:rsidP="00606675">
      <w:pPr>
        <w:pStyle w:val="ListParagraph"/>
        <w:numPr>
          <w:ilvl w:val="0"/>
          <w:numId w:val="4"/>
        </w:numPr>
      </w:pPr>
      <w:r w:rsidRPr="00480B27">
        <w:rPr>
          <w:b/>
        </w:rPr>
        <w:t>Standard order</w:t>
      </w:r>
      <w:r w:rsidRPr="00606675">
        <w:t xml:space="preserve"> #: 16-8813-ETL-TB-(hand)-10B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Panic Hardware</w:t>
      </w:r>
      <w:r w:rsidRPr="00606675">
        <w:t xml:space="preserve"> (aluminum storefront doors) – Von </w:t>
      </w:r>
      <w:proofErr w:type="spellStart"/>
      <w:r w:rsidRPr="00606675">
        <w:t>Duprin</w:t>
      </w:r>
      <w:proofErr w:type="spellEnd"/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5"/>
        </w:numPr>
      </w:pPr>
      <w:r w:rsidRPr="00606675">
        <w:t> EL-RXCD99NL-OP x 110NL (with card reader)</w:t>
      </w:r>
    </w:p>
    <w:p w:rsidR="00606675" w:rsidRPr="00606675" w:rsidRDefault="00606675" w:rsidP="00606675">
      <w:pPr>
        <w:pStyle w:val="ListParagraph"/>
        <w:numPr>
          <w:ilvl w:val="0"/>
          <w:numId w:val="5"/>
        </w:numPr>
      </w:pPr>
      <w:r w:rsidRPr="00606675">
        <w:t>RX</w:t>
      </w:r>
    </w:p>
    <w:p w:rsidR="00606675" w:rsidRPr="00606675" w:rsidRDefault="00606675" w:rsidP="00606675">
      <w:pPr>
        <w:pStyle w:val="ListParagraph"/>
        <w:numPr>
          <w:ilvl w:val="0"/>
          <w:numId w:val="5"/>
        </w:numPr>
      </w:pPr>
      <w:r w:rsidRPr="00606675">
        <w:t>330 (dummy panic hardware)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Aluminum Storefront Doors</w:t>
      </w:r>
      <w:r w:rsidRPr="00606675">
        <w:t xml:space="preserve"> – Special </w:t>
      </w:r>
      <w:proofErr w:type="spellStart"/>
      <w:r w:rsidRPr="00606675">
        <w:t>Lite</w:t>
      </w:r>
      <w:proofErr w:type="spellEnd"/>
      <w:r w:rsidRPr="00606675">
        <w:t xml:space="preserve"> SL-15 Monumental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6"/>
        </w:numPr>
      </w:pPr>
      <w:r w:rsidRPr="00606675">
        <w:t>¼” bronze tempered glass (exterior)</w:t>
      </w:r>
    </w:p>
    <w:p w:rsidR="00606675" w:rsidRPr="00606675" w:rsidRDefault="00606675" w:rsidP="00606675">
      <w:pPr>
        <w:pStyle w:val="ListParagraph"/>
        <w:numPr>
          <w:ilvl w:val="0"/>
          <w:numId w:val="6"/>
        </w:numPr>
      </w:pPr>
      <w:r w:rsidRPr="00606675">
        <w:t>¼” clear tempered glass (interior)</w:t>
      </w:r>
    </w:p>
    <w:p w:rsidR="00606675" w:rsidRPr="00606675" w:rsidRDefault="00606675" w:rsidP="00606675">
      <w:pPr>
        <w:pStyle w:val="ListParagraph"/>
        <w:numPr>
          <w:ilvl w:val="0"/>
          <w:numId w:val="6"/>
        </w:numPr>
      </w:pPr>
      <w:r w:rsidRPr="00606675">
        <w:t>SL-484 12” FRP Mid-panel</w:t>
      </w:r>
    </w:p>
    <w:p w:rsidR="00606675" w:rsidRPr="00606675" w:rsidRDefault="00606675" w:rsidP="00606675">
      <w:pPr>
        <w:pStyle w:val="ListParagraph"/>
        <w:numPr>
          <w:ilvl w:val="0"/>
          <w:numId w:val="6"/>
        </w:numPr>
      </w:pPr>
      <w:r w:rsidRPr="00606675">
        <w:t>SL-88 recessed pull</w:t>
      </w:r>
    </w:p>
    <w:p w:rsidR="00606675" w:rsidRPr="00606675" w:rsidRDefault="00606675" w:rsidP="00606675">
      <w:pPr>
        <w:pStyle w:val="ListParagraph"/>
        <w:numPr>
          <w:ilvl w:val="0"/>
          <w:numId w:val="6"/>
        </w:numPr>
      </w:pPr>
      <w:r w:rsidRPr="00606675">
        <w:t>10” bottoms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Fire Alarm System</w:t>
      </w:r>
      <w:r w:rsidRPr="00606675">
        <w:t xml:space="preserve"> – </w:t>
      </w:r>
      <w:proofErr w:type="spellStart"/>
      <w:r w:rsidRPr="00606675">
        <w:t>Notifier</w:t>
      </w:r>
      <w:proofErr w:type="spellEnd"/>
      <w:r w:rsidRPr="00606675">
        <w:t xml:space="preserve"> 320 panel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Automatic Door Opener</w:t>
      </w:r>
      <w:r w:rsidRPr="00606675">
        <w:t xml:space="preserve"> – Power Access #4300, push button CE-635 BSM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Aluminum Window Blinds</w:t>
      </w:r>
      <w:r w:rsidRPr="00606675">
        <w:t xml:space="preserve"> – </w:t>
      </w:r>
      <w:proofErr w:type="spellStart"/>
      <w:r w:rsidRPr="00606675">
        <w:t>Levelor</w:t>
      </w:r>
      <w:proofErr w:type="spellEnd"/>
      <w:r w:rsidRPr="00606675">
        <w:t xml:space="preserve"> Cordless Mark I 1” blinds, </w:t>
      </w:r>
      <w:proofErr w:type="spellStart"/>
      <w:r w:rsidRPr="00606675">
        <w:t>lightmaster</w:t>
      </w:r>
      <w:proofErr w:type="spellEnd"/>
      <w:r w:rsidRPr="00606675">
        <w:t xml:space="preserve"> option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1"/>
        </w:numPr>
      </w:pPr>
      <w:r w:rsidRPr="00480B27">
        <w:rPr>
          <w:b/>
        </w:rPr>
        <w:t>Solid Plastic Toilet Partitions</w:t>
      </w:r>
      <w:r w:rsidRPr="00606675">
        <w:t xml:space="preserve"> – </w:t>
      </w:r>
      <w:proofErr w:type="spellStart"/>
      <w:r w:rsidRPr="00606675">
        <w:t>Comtec</w:t>
      </w:r>
      <w:proofErr w:type="spellEnd"/>
      <w:r w:rsidRPr="00606675">
        <w:t xml:space="preserve"> Industries (Scranton Products) Zero Sight Line Compartments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1” thick High-Density Polyethylene resins Privacy screens &amp; Pilasters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Rounded radius edges on Panels and Pilasters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55” high Panels mounted 14” above finished floor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82” high Pilasters fastened into a 3” high stainless steel pilaster shoe or plastic pilaster shoe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8” heavy-duty extruded aluminum hinges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6” heavy-duty extruded aluminum door strike/keeper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Heavy-duty extruded aluminum latch and housing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Each door supplied with one coat hook/bumper and door pull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r w:rsidRPr="00606675">
        <w:t>54” long wall brackets made of extruded PVC plastic or aluminum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proofErr w:type="spellStart"/>
      <w:r w:rsidRPr="00606675">
        <w:t>Headrail</w:t>
      </w:r>
      <w:proofErr w:type="spellEnd"/>
      <w:r w:rsidRPr="00606675">
        <w:t xml:space="preserve"> shall be made of heavy-duty extruded aluminum</w:t>
      </w:r>
    </w:p>
    <w:p w:rsidR="00606675" w:rsidRPr="00606675" w:rsidRDefault="00606675" w:rsidP="00606675">
      <w:pPr>
        <w:pStyle w:val="ListParagraph"/>
        <w:numPr>
          <w:ilvl w:val="0"/>
          <w:numId w:val="7"/>
        </w:numPr>
      </w:pPr>
      <w:proofErr w:type="spellStart"/>
      <w:r w:rsidRPr="00606675">
        <w:t>Headrail</w:t>
      </w:r>
      <w:proofErr w:type="spellEnd"/>
      <w:r w:rsidRPr="00606675">
        <w:t xml:space="preserve"> brackets shall be made of 20 gauge stainless steel</w:t>
      </w:r>
    </w:p>
    <w:p w:rsidR="00606675" w:rsidRPr="00606675" w:rsidRDefault="00606675" w:rsidP="00606675"/>
    <w:p w:rsidR="00606675" w:rsidRPr="00606675" w:rsidRDefault="00606675" w:rsidP="00606675"/>
    <w:p w:rsidR="00606675" w:rsidRPr="00480B27" w:rsidRDefault="00606675" w:rsidP="00606675">
      <w:pPr>
        <w:rPr>
          <w:b/>
          <w:i/>
        </w:rPr>
      </w:pPr>
      <w:r w:rsidRPr="00480B27">
        <w:rPr>
          <w:b/>
          <w:i/>
        </w:rPr>
        <w:t>The following list can substitute an “or equal” as long as the specifications are the same as the ones below:</w:t>
      </w:r>
    </w:p>
    <w:p w:rsidR="00606675" w:rsidRPr="00606675" w:rsidRDefault="00606675" w:rsidP="00606675"/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Hollow Metal Door Frames</w:t>
      </w:r>
      <w:r w:rsidRPr="00606675">
        <w:t xml:space="preserve"> – Curries or </w:t>
      </w:r>
      <w:proofErr w:type="spellStart"/>
      <w:r w:rsidRPr="00606675">
        <w:t>Ceco</w:t>
      </w:r>
      <w:proofErr w:type="spellEnd"/>
      <w:r w:rsidRPr="00606675">
        <w:t xml:space="preserve"> “SU” series, unequal rabbit, 16 </w:t>
      </w:r>
      <w:proofErr w:type="spellStart"/>
      <w:r w:rsidRPr="00606675">
        <w:t>ga</w:t>
      </w:r>
      <w:proofErr w:type="spellEnd"/>
      <w:r w:rsidRPr="00606675">
        <w:t>.</w:t>
      </w:r>
    </w:p>
    <w:p w:rsidR="00606675" w:rsidRPr="00606675" w:rsidRDefault="00606675" w:rsidP="00606675"/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Gear Hinge</w:t>
      </w:r>
      <w:r w:rsidRPr="00606675">
        <w:t xml:space="preserve"> – McKinney, Select SL24HD, full mortise, continuous, dark bronze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 xml:space="preserve">Hinges </w:t>
      </w:r>
      <w:r w:rsidRPr="00606675">
        <w:t>– Ives, Hager BB1279 or BB1168, McKinney (note: heavy weight for restrooms/classrooms)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Kick Plates</w:t>
      </w:r>
      <w:r w:rsidRPr="00606675">
        <w:t xml:space="preserve"> – Ives, Rockwood, </w:t>
      </w:r>
      <w:proofErr w:type="spellStart"/>
      <w:r w:rsidRPr="00606675">
        <w:t>Trimco</w:t>
      </w:r>
      <w:proofErr w:type="spellEnd"/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Overhead Stop</w:t>
      </w:r>
      <w:r w:rsidRPr="00606675">
        <w:t xml:space="preserve"> (if necessary) – Glynn Johnson 100 series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Door Silencer</w:t>
      </w:r>
      <w:r w:rsidRPr="00606675">
        <w:t xml:space="preserve"> – Ives SR64 (grey or tan)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Threshold</w:t>
      </w:r>
      <w:r w:rsidRPr="00606675">
        <w:t xml:space="preserve"> – National Guard Product 896DKB (for exterior)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Wall Stops</w:t>
      </w:r>
      <w:r w:rsidRPr="00606675">
        <w:t xml:space="preserve"> – Ives, Hagar (concave rubber bumper) US10B finish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Weather Stripping</w:t>
      </w:r>
      <w:r w:rsidRPr="00606675">
        <w:t xml:space="preserve"> – National Guard Product 160VDKB vinyl perimeter seal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Sweep</w:t>
      </w:r>
      <w:r w:rsidRPr="00606675">
        <w:t xml:space="preserve"> – National Guard Product 200UDKB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Wood Doors</w:t>
      </w:r>
      <w:r w:rsidRPr="00606675">
        <w:t xml:space="preserve"> (solid core) – VT Industries 5502 (top &amp; bottom rails 1-3/8”, vertical stiles 1-3/8”, Marshfield Signature Series (plain sliced red oak flush, clear0-05 finish)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Hollow Metal Doors</w:t>
      </w:r>
      <w:r w:rsidRPr="00606675">
        <w:t xml:space="preserve"> – Curries 607 (light weight, interior) 18 </w:t>
      </w:r>
      <w:proofErr w:type="spellStart"/>
      <w:r w:rsidRPr="00606675">
        <w:t>ga</w:t>
      </w:r>
      <w:proofErr w:type="spellEnd"/>
      <w:r w:rsidRPr="00606675">
        <w:t xml:space="preserve">. face skin &amp; 747 (heavy weight, exterior, stairwells) 16 </w:t>
      </w:r>
      <w:proofErr w:type="spellStart"/>
      <w:r w:rsidRPr="00606675">
        <w:t>ga</w:t>
      </w:r>
      <w:proofErr w:type="spellEnd"/>
      <w:r w:rsidRPr="00606675">
        <w:t xml:space="preserve">. face skin &amp; 20 </w:t>
      </w:r>
      <w:proofErr w:type="spellStart"/>
      <w:r w:rsidRPr="00606675">
        <w:t>ga</w:t>
      </w:r>
      <w:proofErr w:type="spellEnd"/>
      <w:r w:rsidRPr="00606675">
        <w:t xml:space="preserve">. stiffeners , </w:t>
      </w:r>
      <w:proofErr w:type="spellStart"/>
      <w:r w:rsidRPr="00606675">
        <w:t>Ceco</w:t>
      </w:r>
      <w:proofErr w:type="spellEnd"/>
      <w:r w:rsidRPr="00606675">
        <w:t xml:space="preserve"> Door Medallion or Trio (same as Curries)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Fire Extinguisher Cabinet</w:t>
      </w:r>
      <w:r w:rsidRPr="00606675">
        <w:t xml:space="preserve"> – Larson #2409-5R, with Vertical Duo style door, Clear Acrylic door glazing, 1 ½” square trim semi-recessed trim projection &amp; bronze anodized aluminum.</w:t>
      </w:r>
    </w:p>
    <w:p w:rsidR="00606675" w:rsidRPr="00606675" w:rsidRDefault="00606675" w:rsidP="00606675">
      <w:pPr>
        <w:pStyle w:val="ListParagraph"/>
      </w:pPr>
    </w:p>
    <w:p w:rsidR="00606675" w:rsidRPr="00606675" w:rsidRDefault="00606675" w:rsidP="00606675">
      <w:pPr>
        <w:pStyle w:val="ListParagraph"/>
        <w:numPr>
          <w:ilvl w:val="0"/>
          <w:numId w:val="8"/>
        </w:numPr>
      </w:pPr>
      <w:r w:rsidRPr="00480B27">
        <w:rPr>
          <w:b/>
        </w:rPr>
        <w:t>Fluorescent Light Fixtures</w:t>
      </w:r>
      <w:r w:rsidRPr="00606675">
        <w:t xml:space="preserve"> – </w:t>
      </w:r>
    </w:p>
    <w:p w:rsidR="00606675" w:rsidRPr="00606675" w:rsidRDefault="00606675" w:rsidP="00606675">
      <w:pPr>
        <w:pStyle w:val="ListParagraph"/>
      </w:pPr>
    </w:p>
    <w:p w:rsidR="00606675" w:rsidRPr="00480B27" w:rsidRDefault="00606675" w:rsidP="00606675">
      <w:pPr>
        <w:pStyle w:val="ListParagraph"/>
        <w:numPr>
          <w:ilvl w:val="0"/>
          <w:numId w:val="9"/>
        </w:numPr>
        <w:rPr>
          <w:b/>
        </w:rPr>
      </w:pPr>
      <w:r w:rsidRPr="00480B27">
        <w:rPr>
          <w:b/>
        </w:rPr>
        <w:t>Offices:</w:t>
      </w:r>
    </w:p>
    <w:p w:rsidR="00606675" w:rsidRPr="00606675" w:rsidRDefault="00606675" w:rsidP="00606675">
      <w:pPr>
        <w:pStyle w:val="ListParagraph"/>
        <w:ind w:left="1080"/>
      </w:pPr>
      <w:r w:rsidRPr="00606675">
        <w:t>        Lithonia Lighting #2PM4-G-B-(# of lamps)-6(louver finish)-(one lamp ballast) GEB10IS</w:t>
      </w:r>
    </w:p>
    <w:p w:rsidR="00606675" w:rsidRPr="00606675" w:rsidRDefault="00606675" w:rsidP="00606675">
      <w:pPr>
        <w:pStyle w:val="ListParagraph"/>
        <w:ind w:left="1080"/>
      </w:pPr>
      <w:r w:rsidRPr="00606675">
        <w:t>        Cooper Lighting #2HP3GX-(# of lamps</w:t>
      </w:r>
      <w:proofErr w:type="gramStart"/>
      <w:r w:rsidRPr="00606675">
        <w:t>)32S26I</w:t>
      </w:r>
      <w:proofErr w:type="gramEnd"/>
      <w:r w:rsidRPr="00606675">
        <w:t>-NV-LGSP35M/OC8-HB81-U</w:t>
      </w:r>
    </w:p>
    <w:p w:rsidR="00606675" w:rsidRPr="00606675" w:rsidRDefault="00606675" w:rsidP="00606675">
      <w:pPr>
        <w:pStyle w:val="ListParagraph"/>
        <w:ind w:left="1080"/>
      </w:pPr>
    </w:p>
    <w:p w:rsidR="00606675" w:rsidRPr="00480B27" w:rsidRDefault="00606675" w:rsidP="00606675">
      <w:pPr>
        <w:pStyle w:val="ListParagraph"/>
        <w:numPr>
          <w:ilvl w:val="0"/>
          <w:numId w:val="9"/>
        </w:numPr>
        <w:rPr>
          <w:b/>
        </w:rPr>
      </w:pPr>
      <w:r w:rsidRPr="00480B27">
        <w:rPr>
          <w:b/>
        </w:rPr>
        <w:t>Hallways, Break rooms, Restrooms, etc.:</w:t>
      </w:r>
    </w:p>
    <w:p w:rsidR="00606675" w:rsidRPr="00606675" w:rsidRDefault="00606675" w:rsidP="00606675">
      <w:pPr>
        <w:pStyle w:val="ListParagraph"/>
        <w:ind w:left="1080"/>
      </w:pPr>
      <w:r w:rsidRPr="00606675">
        <w:t>        Lithonia Lighting #2GT8-(# of lamps)-32-A12-MVOLT-(one lamp ballast</w:t>
      </w:r>
      <w:proofErr w:type="gramStart"/>
      <w:r w:rsidRPr="00606675">
        <w:t>)GEB10IS</w:t>
      </w:r>
      <w:proofErr w:type="gramEnd"/>
    </w:p>
    <w:p w:rsidR="00606675" w:rsidRPr="00606675" w:rsidRDefault="00606675" w:rsidP="00606675">
      <w:pPr>
        <w:pStyle w:val="ListParagraph"/>
        <w:ind w:left="1080"/>
      </w:pPr>
      <w:r w:rsidRPr="00606675">
        <w:t>        Cooper Lighting #2GC-(# of lamps</w:t>
      </w:r>
      <w:proofErr w:type="gramStart"/>
      <w:r w:rsidRPr="00606675">
        <w:t>)32A</w:t>
      </w:r>
      <w:proofErr w:type="gramEnd"/>
      <w:r w:rsidRPr="00606675">
        <w:t>-UNV-LGSP35M/OC8-EB81-U</w:t>
      </w:r>
    </w:p>
    <w:p w:rsidR="00606675" w:rsidRPr="00606675" w:rsidRDefault="00606675" w:rsidP="00606675"/>
    <w:p w:rsidR="00606675" w:rsidRPr="00606675" w:rsidRDefault="00606675" w:rsidP="00606675"/>
    <w:p w:rsidR="00606675" w:rsidRPr="00606675" w:rsidRDefault="00606675" w:rsidP="00606675">
      <w:r w:rsidRPr="00480B27">
        <w:rPr>
          <w:b/>
        </w:rPr>
        <w:t>NO removable cores</w:t>
      </w:r>
      <w:r w:rsidRPr="00606675">
        <w:t xml:space="preserve"> on </w:t>
      </w:r>
      <w:proofErr w:type="spellStart"/>
      <w:r w:rsidRPr="00606675">
        <w:t>Sargent</w:t>
      </w:r>
      <w:proofErr w:type="spellEnd"/>
      <w:r w:rsidRPr="00606675">
        <w:t xml:space="preserve"> locksets.</w:t>
      </w:r>
    </w:p>
    <w:p w:rsidR="00606675" w:rsidRPr="00606675" w:rsidRDefault="00606675" w:rsidP="00606675"/>
    <w:p w:rsidR="00606675" w:rsidRDefault="00606675" w:rsidP="00606675">
      <w:r w:rsidRPr="00480B27">
        <w:rPr>
          <w:b/>
        </w:rPr>
        <w:t>NO vertical rods</w:t>
      </w:r>
      <w:r w:rsidRPr="00606675">
        <w:t xml:space="preserve"> (concealed or surface mount) for panic hardware on aluminum storefront doors.</w:t>
      </w:r>
    </w:p>
    <w:p w:rsidR="00DF44D1" w:rsidRDefault="00DF44D1" w:rsidP="00606675"/>
    <w:p w:rsidR="00DF44D1" w:rsidRDefault="00E32E52" w:rsidP="00606675">
      <w:r>
        <w:t>________________________________________________________________________________</w:t>
      </w:r>
    </w:p>
    <w:p w:rsidR="00DF44D1" w:rsidRPr="007C5E9E" w:rsidRDefault="00DF44D1" w:rsidP="00DF44D1">
      <w:pPr>
        <w:rPr>
          <w:b/>
          <w:sz w:val="28"/>
          <w:szCs w:val="28"/>
        </w:rPr>
      </w:pPr>
      <w:r w:rsidRPr="007C5E9E">
        <w:rPr>
          <w:b/>
          <w:sz w:val="28"/>
          <w:szCs w:val="28"/>
        </w:rPr>
        <w:lastRenderedPageBreak/>
        <w:t>Tarleton State University Brick standard for new construction</w:t>
      </w:r>
    </w:p>
    <w:p w:rsidR="00DF44D1" w:rsidRPr="00DF44D1" w:rsidRDefault="00DF44D1" w:rsidP="00DF44D1">
      <w:pPr>
        <w:rPr>
          <w:sz w:val="24"/>
          <w:szCs w:val="24"/>
        </w:rPr>
      </w:pPr>
      <w:r w:rsidRPr="00DF44D1">
        <w:rPr>
          <w:sz w:val="24"/>
          <w:szCs w:val="24"/>
        </w:rPr>
        <w:t>Acme Brick    Eureka Plant   EBP 635</w:t>
      </w:r>
    </w:p>
    <w:p w:rsidR="00DF44D1" w:rsidRPr="00DF44D1" w:rsidRDefault="00DF44D1" w:rsidP="00DF44D1">
      <w:pPr>
        <w:rPr>
          <w:sz w:val="24"/>
          <w:szCs w:val="24"/>
        </w:rPr>
      </w:pPr>
      <w:r w:rsidRPr="00DF44D1">
        <w:rPr>
          <w:sz w:val="24"/>
          <w:szCs w:val="24"/>
        </w:rPr>
        <w:t>Product code   288880121</w:t>
      </w:r>
    </w:p>
    <w:p w:rsidR="00DF44D1" w:rsidRPr="00DF44D1" w:rsidRDefault="00DF44D1" w:rsidP="00DF44D1">
      <w:pPr>
        <w:rPr>
          <w:sz w:val="24"/>
          <w:szCs w:val="24"/>
        </w:rPr>
      </w:pPr>
      <w:r w:rsidRPr="00DF44D1">
        <w:rPr>
          <w:sz w:val="24"/>
          <w:szCs w:val="24"/>
        </w:rPr>
        <w:t>Brick Colors    230    240    241    260</w:t>
      </w:r>
    </w:p>
    <w:p w:rsidR="00DF44D1" w:rsidRPr="00DF44D1" w:rsidRDefault="00DF44D1" w:rsidP="00DF44D1">
      <w:pPr>
        <w:rPr>
          <w:b/>
          <w:sz w:val="24"/>
          <w:szCs w:val="24"/>
        </w:rPr>
      </w:pPr>
      <w:r w:rsidRPr="00DF44D1">
        <w:rPr>
          <w:sz w:val="24"/>
          <w:szCs w:val="24"/>
        </w:rPr>
        <w:t>Size</w:t>
      </w:r>
      <w:proofErr w:type="gramStart"/>
      <w:r w:rsidRPr="00DF44D1">
        <w:rPr>
          <w:sz w:val="24"/>
          <w:szCs w:val="24"/>
        </w:rPr>
        <w:t xml:space="preserve">;  </w:t>
      </w:r>
      <w:r w:rsidRPr="00DF44D1">
        <w:rPr>
          <w:b/>
          <w:sz w:val="24"/>
          <w:szCs w:val="24"/>
        </w:rPr>
        <w:t>Modular</w:t>
      </w:r>
      <w:proofErr w:type="gramEnd"/>
      <w:r w:rsidRPr="00DF44D1">
        <w:rPr>
          <w:b/>
          <w:sz w:val="24"/>
          <w:szCs w:val="24"/>
        </w:rPr>
        <w:t xml:space="preserve"> Only</w:t>
      </w:r>
    </w:p>
    <w:p w:rsidR="00DF44D1" w:rsidRPr="00DF44D1" w:rsidRDefault="00DF44D1" w:rsidP="00DF44D1">
      <w:pPr>
        <w:rPr>
          <w:b/>
          <w:sz w:val="24"/>
          <w:szCs w:val="24"/>
        </w:rPr>
      </w:pPr>
    </w:p>
    <w:p w:rsidR="00DF44D1" w:rsidRPr="00DF44D1" w:rsidRDefault="00DF44D1" w:rsidP="00DF44D1">
      <w:pPr>
        <w:rPr>
          <w:sz w:val="24"/>
          <w:szCs w:val="24"/>
        </w:rPr>
      </w:pPr>
      <w:r w:rsidRPr="00DF44D1">
        <w:rPr>
          <w:b/>
          <w:sz w:val="24"/>
          <w:szCs w:val="24"/>
        </w:rPr>
        <w:t>Note:</w:t>
      </w:r>
      <w:r w:rsidRPr="00DF44D1">
        <w:rPr>
          <w:sz w:val="24"/>
          <w:szCs w:val="24"/>
        </w:rPr>
        <w:t xml:space="preserve"> Color Blends percentages vary depending upon final building location on the Tarleton Campus and should be field verified and mocked up for approved by owner’s representative prior to construction.   </w:t>
      </w:r>
    </w:p>
    <w:p w:rsidR="00DF44D1" w:rsidRPr="00DF44D1" w:rsidRDefault="00DF44D1" w:rsidP="00DF44D1">
      <w:pPr>
        <w:rPr>
          <w:b/>
          <w:sz w:val="24"/>
          <w:szCs w:val="24"/>
        </w:rPr>
      </w:pPr>
    </w:p>
    <w:p w:rsidR="00DF44D1" w:rsidRPr="00DF44D1" w:rsidRDefault="00DF44D1" w:rsidP="00DF44D1">
      <w:pPr>
        <w:rPr>
          <w:i/>
          <w:sz w:val="24"/>
          <w:szCs w:val="24"/>
        </w:rPr>
      </w:pPr>
      <w:r w:rsidRPr="00DF44D1">
        <w:rPr>
          <w:b/>
          <w:sz w:val="24"/>
          <w:szCs w:val="24"/>
        </w:rPr>
        <w:t>Blend rates are as follows</w:t>
      </w:r>
      <w:proofErr w:type="gramStart"/>
      <w:r w:rsidRPr="00DF44D1">
        <w:rPr>
          <w:b/>
          <w:sz w:val="24"/>
          <w:szCs w:val="24"/>
        </w:rPr>
        <w:t xml:space="preserve">;  </w:t>
      </w:r>
      <w:r w:rsidRPr="00DF44D1">
        <w:rPr>
          <w:i/>
          <w:sz w:val="24"/>
          <w:szCs w:val="24"/>
        </w:rPr>
        <w:t>(</w:t>
      </w:r>
      <w:proofErr w:type="gramEnd"/>
      <w:r w:rsidRPr="00DF44D1">
        <w:rPr>
          <w:i/>
          <w:sz w:val="24"/>
          <w:szCs w:val="24"/>
        </w:rPr>
        <w:t>Varies due to campus location)</w:t>
      </w:r>
    </w:p>
    <w:p w:rsidR="00DF44D1" w:rsidRPr="00DF44D1" w:rsidRDefault="00DF44D1" w:rsidP="00DF44D1">
      <w:pPr>
        <w:rPr>
          <w:sz w:val="24"/>
          <w:szCs w:val="24"/>
        </w:rPr>
      </w:pPr>
      <w:proofErr w:type="gramStart"/>
      <w:r w:rsidRPr="00DF44D1">
        <w:rPr>
          <w:b/>
          <w:sz w:val="24"/>
          <w:szCs w:val="24"/>
        </w:rPr>
        <w:t>Color   230</w:t>
      </w:r>
      <w:r w:rsidRPr="00DF44D1">
        <w:rPr>
          <w:sz w:val="24"/>
          <w:szCs w:val="24"/>
        </w:rPr>
        <w:t xml:space="preserve">   </w:t>
      </w:r>
      <w:r w:rsidR="006606A8">
        <w:rPr>
          <w:sz w:val="24"/>
          <w:szCs w:val="24"/>
        </w:rPr>
        <w:t xml:space="preserve">  </w:t>
      </w:r>
      <w:r w:rsidRPr="00DF44D1">
        <w:rPr>
          <w:sz w:val="24"/>
          <w:szCs w:val="24"/>
        </w:rPr>
        <w:t>60-70 %.</w:t>
      </w:r>
      <w:proofErr w:type="gramEnd"/>
    </w:p>
    <w:p w:rsidR="00DF44D1" w:rsidRPr="00DF44D1" w:rsidRDefault="00DF44D1" w:rsidP="00DF44D1">
      <w:pPr>
        <w:rPr>
          <w:sz w:val="24"/>
          <w:szCs w:val="24"/>
        </w:rPr>
      </w:pPr>
      <w:proofErr w:type="gramStart"/>
      <w:r w:rsidRPr="00DF44D1">
        <w:rPr>
          <w:b/>
          <w:sz w:val="24"/>
          <w:szCs w:val="24"/>
        </w:rPr>
        <w:t>Color   240</w:t>
      </w:r>
      <w:r w:rsidRPr="00DF44D1">
        <w:rPr>
          <w:sz w:val="24"/>
          <w:szCs w:val="24"/>
        </w:rPr>
        <w:t xml:space="preserve">   </w:t>
      </w:r>
      <w:r w:rsidR="006606A8">
        <w:rPr>
          <w:sz w:val="24"/>
          <w:szCs w:val="24"/>
        </w:rPr>
        <w:t xml:space="preserve">  </w:t>
      </w:r>
      <w:r w:rsidRPr="00DF44D1">
        <w:rPr>
          <w:sz w:val="24"/>
          <w:szCs w:val="24"/>
        </w:rPr>
        <w:t>10 %.</w:t>
      </w:r>
      <w:proofErr w:type="gramEnd"/>
    </w:p>
    <w:p w:rsidR="00DF44D1" w:rsidRPr="00DF44D1" w:rsidRDefault="00DF44D1" w:rsidP="00DF44D1">
      <w:pPr>
        <w:rPr>
          <w:sz w:val="24"/>
          <w:szCs w:val="24"/>
        </w:rPr>
      </w:pPr>
      <w:proofErr w:type="gramStart"/>
      <w:r w:rsidRPr="00DF44D1">
        <w:rPr>
          <w:b/>
          <w:sz w:val="24"/>
          <w:szCs w:val="24"/>
        </w:rPr>
        <w:t>Color   241</w:t>
      </w:r>
      <w:r w:rsidRPr="00DF44D1">
        <w:rPr>
          <w:sz w:val="24"/>
          <w:szCs w:val="24"/>
        </w:rPr>
        <w:t xml:space="preserve">  </w:t>
      </w:r>
      <w:r w:rsidR="006606A8">
        <w:rPr>
          <w:sz w:val="24"/>
          <w:szCs w:val="24"/>
        </w:rPr>
        <w:t xml:space="preserve">  </w:t>
      </w:r>
      <w:r w:rsidRPr="00DF44D1">
        <w:rPr>
          <w:sz w:val="24"/>
          <w:szCs w:val="24"/>
        </w:rPr>
        <w:t xml:space="preserve"> 15-25 %.</w:t>
      </w:r>
      <w:proofErr w:type="gramEnd"/>
    </w:p>
    <w:p w:rsidR="00DF44D1" w:rsidRPr="00DF44D1" w:rsidRDefault="00DF44D1" w:rsidP="00DF44D1">
      <w:pPr>
        <w:rPr>
          <w:sz w:val="24"/>
          <w:szCs w:val="24"/>
        </w:rPr>
      </w:pPr>
      <w:proofErr w:type="gramStart"/>
      <w:r w:rsidRPr="00DF44D1">
        <w:rPr>
          <w:b/>
          <w:sz w:val="24"/>
          <w:szCs w:val="24"/>
        </w:rPr>
        <w:t>Color   260</w:t>
      </w:r>
      <w:r w:rsidRPr="00DF44D1">
        <w:rPr>
          <w:sz w:val="24"/>
          <w:szCs w:val="24"/>
        </w:rPr>
        <w:t xml:space="preserve">  </w:t>
      </w:r>
      <w:r w:rsidR="006606A8">
        <w:rPr>
          <w:sz w:val="24"/>
          <w:szCs w:val="24"/>
        </w:rPr>
        <w:t xml:space="preserve">    </w:t>
      </w:r>
      <w:r w:rsidRPr="00DF44D1">
        <w:rPr>
          <w:sz w:val="24"/>
          <w:szCs w:val="24"/>
        </w:rPr>
        <w:t xml:space="preserve"> 5-15 %.</w:t>
      </w:r>
      <w:proofErr w:type="gramEnd"/>
    </w:p>
    <w:p w:rsidR="00DF44D1" w:rsidRPr="00DF44D1" w:rsidRDefault="00DF44D1" w:rsidP="00DF44D1">
      <w:pPr>
        <w:rPr>
          <w:b/>
          <w:sz w:val="24"/>
          <w:szCs w:val="24"/>
        </w:rPr>
      </w:pPr>
    </w:p>
    <w:p w:rsidR="00DF44D1" w:rsidRDefault="00DF44D1" w:rsidP="00DF44D1">
      <w:pPr>
        <w:rPr>
          <w:sz w:val="24"/>
          <w:szCs w:val="24"/>
        </w:rPr>
      </w:pPr>
      <w:r w:rsidRPr="00DF44D1">
        <w:rPr>
          <w:b/>
          <w:sz w:val="24"/>
          <w:szCs w:val="24"/>
        </w:rPr>
        <w:t>Renovations of existing buildings</w:t>
      </w:r>
      <w:r w:rsidRPr="00DF44D1">
        <w:rPr>
          <w:sz w:val="24"/>
          <w:szCs w:val="24"/>
        </w:rPr>
        <w:t xml:space="preserve"> - Brick colors should be field verified and mocked up on-site for approval by owner’s representative.  Note: Some of the older Tarleton buildings have the older Tarleton Brick which is </w:t>
      </w:r>
      <w:proofErr w:type="gramStart"/>
      <w:r w:rsidRPr="00DF44D1">
        <w:rPr>
          <w:sz w:val="24"/>
          <w:szCs w:val="24"/>
        </w:rPr>
        <w:t>more  of</w:t>
      </w:r>
      <w:proofErr w:type="gramEnd"/>
      <w:r w:rsidRPr="00DF44D1">
        <w:rPr>
          <w:sz w:val="24"/>
          <w:szCs w:val="24"/>
        </w:rPr>
        <w:t xml:space="preserve"> a orange brick.</w:t>
      </w:r>
    </w:p>
    <w:p w:rsidR="00E32E52" w:rsidRDefault="00E32E52" w:rsidP="00DF44D1">
      <w:pPr>
        <w:rPr>
          <w:sz w:val="24"/>
          <w:szCs w:val="24"/>
        </w:rPr>
      </w:pPr>
    </w:p>
    <w:p w:rsidR="00E32E52" w:rsidRDefault="00E32E52" w:rsidP="00DF44D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32E52" w:rsidRDefault="00E32E52" w:rsidP="00DF44D1">
      <w:pPr>
        <w:rPr>
          <w:sz w:val="24"/>
          <w:szCs w:val="24"/>
        </w:rPr>
      </w:pPr>
    </w:p>
    <w:p w:rsidR="00E32E52" w:rsidRDefault="00E32E52" w:rsidP="00DF44D1">
      <w:pPr>
        <w:rPr>
          <w:sz w:val="24"/>
          <w:szCs w:val="24"/>
        </w:rPr>
      </w:pPr>
    </w:p>
    <w:p w:rsidR="00E32E52" w:rsidRPr="00426B63" w:rsidRDefault="00E32E52" w:rsidP="00DF44D1">
      <w:pPr>
        <w:rPr>
          <w:b/>
        </w:rPr>
      </w:pPr>
      <w:r w:rsidRPr="00426B63">
        <w:rPr>
          <w:b/>
        </w:rPr>
        <w:t>Campus Standard for Exterior Benches @ Picnic Tables</w:t>
      </w:r>
    </w:p>
    <w:p w:rsidR="00E32E52" w:rsidRPr="00426B63" w:rsidRDefault="00E32E52" w:rsidP="00DF44D1">
      <w:pPr>
        <w:rPr>
          <w:b/>
        </w:rPr>
      </w:pPr>
    </w:p>
    <w:p w:rsidR="009F7E2A" w:rsidRPr="00426B63" w:rsidRDefault="00E32E52" w:rsidP="00DF44D1">
      <w:r w:rsidRPr="00426B63">
        <w:rPr>
          <w:b/>
        </w:rPr>
        <w:t xml:space="preserve">Public Areas Benches-   </w:t>
      </w:r>
      <w:r w:rsidRPr="00426B63">
        <w:t xml:space="preserve">The Public area benches shall be constructed of </w:t>
      </w:r>
      <w:r w:rsidR="00061403" w:rsidRPr="00426B63">
        <w:t xml:space="preserve">all weather </w:t>
      </w:r>
      <w:r w:rsidRPr="00426B63">
        <w:t>Pea Gravel aggregate</w:t>
      </w:r>
      <w:r w:rsidR="00061403" w:rsidRPr="00426B63">
        <w:t xml:space="preserve"> stone</w:t>
      </w:r>
      <w:r w:rsidRPr="00426B63">
        <w:t xml:space="preserve"> sides with Powder coate</w:t>
      </w:r>
      <w:r w:rsidR="00061403" w:rsidRPr="00426B63">
        <w:t xml:space="preserve">d </w:t>
      </w:r>
      <w:r w:rsidR="007B0B01" w:rsidRPr="00426B63">
        <w:t xml:space="preserve">Bronze </w:t>
      </w:r>
      <w:proofErr w:type="gramStart"/>
      <w:r w:rsidR="007B0B01" w:rsidRPr="00426B63">
        <w:t>preferred  c</w:t>
      </w:r>
      <w:r w:rsidR="00061403" w:rsidRPr="00426B63">
        <w:t>olored</w:t>
      </w:r>
      <w:proofErr w:type="gramEnd"/>
      <w:r w:rsidR="00061403" w:rsidRPr="00426B63">
        <w:t xml:space="preserve"> expanded fluted metal Seating and back rest.  The expanded metal should be fluted</w:t>
      </w:r>
      <w:r w:rsidR="00D878D0" w:rsidRPr="00426B63">
        <w:t>/slotted</w:t>
      </w:r>
      <w:r w:rsidR="00061403" w:rsidRPr="00426B63">
        <w:t xml:space="preserve"> style for public areas only</w:t>
      </w:r>
      <w:r w:rsidR="007B0B01" w:rsidRPr="00426B63">
        <w:t>.</w:t>
      </w:r>
      <w:r w:rsidR="00D878D0" w:rsidRPr="00426B63">
        <w:t xml:space="preserve"> </w:t>
      </w:r>
      <w:r w:rsidR="00061403" w:rsidRPr="00426B63">
        <w:t>Final aggregat</w:t>
      </w:r>
      <w:r w:rsidR="009F7E2A" w:rsidRPr="00426B63">
        <w:t xml:space="preserve">e color to be coffee </w:t>
      </w:r>
      <w:proofErr w:type="gramStart"/>
      <w:r w:rsidR="009F7E2A" w:rsidRPr="00426B63">
        <w:t xml:space="preserve">Bean </w:t>
      </w:r>
      <w:r w:rsidR="00061403" w:rsidRPr="00426B63">
        <w:t xml:space="preserve"> (</w:t>
      </w:r>
      <w:proofErr w:type="gramEnd"/>
      <w:r w:rsidR="00061403" w:rsidRPr="00426B63">
        <w:t xml:space="preserve">see </w:t>
      </w:r>
      <w:hyperlink r:id="rId5" w:history="1">
        <w:r w:rsidR="00061403" w:rsidRPr="00426B63">
          <w:rPr>
            <w:rStyle w:val="Hyperlink"/>
          </w:rPr>
          <w:t>www.upbeat.com</w:t>
        </w:r>
      </w:hyperlink>
      <w:r w:rsidR="00061403" w:rsidRPr="00426B63">
        <w:t xml:space="preserve"> for examples</w:t>
      </w:r>
      <w:r w:rsidR="00D878D0" w:rsidRPr="00426B63">
        <w:t xml:space="preserve">. </w:t>
      </w:r>
      <w:r w:rsidR="00061403" w:rsidRPr="00426B63">
        <w:t xml:space="preserve"> </w:t>
      </w:r>
      <w:r w:rsidR="00D878D0" w:rsidRPr="00426B63">
        <w:t xml:space="preserve">Item# </w:t>
      </w:r>
      <w:r w:rsidR="00A46C02" w:rsidRPr="00426B63">
        <w:t>CKSC</w:t>
      </w:r>
      <w:r w:rsidR="009F7E2A" w:rsidRPr="00426B63">
        <w:t>BEN6</w:t>
      </w:r>
      <w:r w:rsidR="00C4525E" w:rsidRPr="00426B63">
        <w:t>)</w:t>
      </w:r>
      <w:r w:rsidR="00947227" w:rsidRPr="00426B63">
        <w:t xml:space="preserve"> Public areas would be defined as the Thompson Student Development Building, The Administration Building, The Trogdon House,</w:t>
      </w:r>
      <w:r w:rsidR="00DC4288" w:rsidRPr="00426B63">
        <w:t xml:space="preserve"> Fine Arts Building, Mall areas</w:t>
      </w:r>
      <w:r w:rsidR="00DC69AE" w:rsidRPr="00426B63">
        <w:t>, Band Stand, Military Memorial, visitor Center…</w:t>
      </w:r>
      <w:proofErr w:type="spellStart"/>
      <w:r w:rsidR="00DC4288" w:rsidRPr="00426B63">
        <w:t>ect</w:t>
      </w:r>
      <w:proofErr w:type="spellEnd"/>
      <w:r w:rsidR="00DC4288" w:rsidRPr="00426B63">
        <w:t>..</w:t>
      </w:r>
    </w:p>
    <w:p w:rsidR="009F7E2A" w:rsidRPr="00426B63" w:rsidRDefault="00C4525E" w:rsidP="00C4525E">
      <w:pPr>
        <w:tabs>
          <w:tab w:val="left" w:pos="1589"/>
        </w:tabs>
        <w:rPr>
          <w:b/>
        </w:rPr>
      </w:pPr>
      <w:r w:rsidRPr="00426B63">
        <w:rPr>
          <w:b/>
        </w:rPr>
        <w:tab/>
      </w:r>
    </w:p>
    <w:p w:rsidR="009F7E2A" w:rsidRPr="00426B63" w:rsidRDefault="009F7E2A" w:rsidP="00DF44D1">
      <w:r w:rsidRPr="00426B63">
        <w:rPr>
          <w:b/>
        </w:rPr>
        <w:t xml:space="preserve">Trash Receptacles </w:t>
      </w:r>
      <w:r w:rsidRPr="00426B63">
        <w:t>aggregate</w:t>
      </w:r>
      <w:r w:rsidR="00A46C02" w:rsidRPr="00426B63">
        <w:t xml:space="preserve"> and slotted metal</w:t>
      </w:r>
      <w:r w:rsidRPr="00426B63">
        <w:t xml:space="preserve"> should match the public area benches as well</w:t>
      </w:r>
      <w:r w:rsidR="00A46C02" w:rsidRPr="00426B63">
        <w:t>.</w:t>
      </w:r>
      <w:r w:rsidRPr="00426B63">
        <w:t xml:space="preserve"> </w:t>
      </w:r>
      <w:r w:rsidR="00A46C02" w:rsidRPr="00426B63">
        <w:t>Available colors are</w:t>
      </w:r>
      <w:r w:rsidRPr="00426B63">
        <w:t xml:space="preserve"> </w:t>
      </w:r>
      <w:r w:rsidR="00A46C02" w:rsidRPr="00426B63">
        <w:t xml:space="preserve">Black or </w:t>
      </w:r>
      <w:proofErr w:type="gramStart"/>
      <w:r w:rsidR="00A46C02" w:rsidRPr="00426B63">
        <w:t>Brown  (</w:t>
      </w:r>
      <w:proofErr w:type="gramEnd"/>
      <w:r w:rsidR="00A46C02" w:rsidRPr="00426B63">
        <w:t xml:space="preserve">bronze preferred if available) </w:t>
      </w:r>
      <w:r w:rsidRPr="00426B63">
        <w:t>metal color should match</w:t>
      </w:r>
      <w:r w:rsidR="00A46C02" w:rsidRPr="00426B63">
        <w:t xml:space="preserve"> with the bench color</w:t>
      </w:r>
      <w:r w:rsidRPr="00426B63">
        <w:t xml:space="preserve"> as well.</w:t>
      </w:r>
      <w:r w:rsidR="00A46C02" w:rsidRPr="00426B63">
        <w:t xml:space="preserve"> (</w:t>
      </w:r>
      <w:proofErr w:type="gramStart"/>
      <w:r w:rsidR="00A46C02" w:rsidRPr="00426B63">
        <w:t>see</w:t>
      </w:r>
      <w:proofErr w:type="gramEnd"/>
      <w:r w:rsidR="00A46C02" w:rsidRPr="00426B63">
        <w:t xml:space="preserve"> </w:t>
      </w:r>
      <w:hyperlink r:id="rId6" w:history="1">
        <w:r w:rsidR="00A46C02" w:rsidRPr="00426B63">
          <w:rPr>
            <w:rStyle w:val="Hyperlink"/>
          </w:rPr>
          <w:t>www.upbeat.com</w:t>
        </w:r>
      </w:hyperlink>
      <w:r w:rsidR="00A46C02" w:rsidRPr="00426B63">
        <w:t xml:space="preserve"> for examples.  </w:t>
      </w:r>
      <w:proofErr w:type="gramStart"/>
      <w:r w:rsidR="00A46C02" w:rsidRPr="00426B63">
        <w:t xml:space="preserve">Item# TSS) </w:t>
      </w:r>
      <w:r w:rsidR="00673EAD" w:rsidRPr="00426B63">
        <w:t>Aggregate color to be coffee bean.</w:t>
      </w:r>
      <w:proofErr w:type="gramEnd"/>
    </w:p>
    <w:p w:rsidR="00DC4288" w:rsidRPr="00426B63" w:rsidRDefault="00DC4288" w:rsidP="00DF44D1"/>
    <w:p w:rsidR="007B0B01" w:rsidRPr="00426B63" w:rsidRDefault="00947227" w:rsidP="00DF44D1">
      <w:pPr>
        <w:rPr>
          <w:b/>
        </w:rPr>
      </w:pPr>
      <w:r w:rsidRPr="00426B63">
        <w:rPr>
          <w:b/>
        </w:rPr>
        <w:t>___________________________________________________________________</w:t>
      </w:r>
    </w:p>
    <w:p w:rsidR="00947227" w:rsidRPr="00426B63" w:rsidRDefault="00947227" w:rsidP="00C4525E">
      <w:pPr>
        <w:rPr>
          <w:b/>
        </w:rPr>
      </w:pPr>
    </w:p>
    <w:p w:rsidR="00947227" w:rsidRPr="00426B63" w:rsidRDefault="00947227" w:rsidP="00C4525E">
      <w:pPr>
        <w:rPr>
          <w:b/>
        </w:rPr>
      </w:pPr>
    </w:p>
    <w:p w:rsidR="00DC4288" w:rsidRPr="00426B63" w:rsidRDefault="00DC4288" w:rsidP="00C4525E">
      <w:pPr>
        <w:rPr>
          <w:b/>
        </w:rPr>
      </w:pPr>
    </w:p>
    <w:p w:rsidR="00DC4288" w:rsidRPr="00426B63" w:rsidRDefault="00947227" w:rsidP="00C4525E">
      <w:r w:rsidRPr="00426B63">
        <w:rPr>
          <w:b/>
        </w:rPr>
        <w:t xml:space="preserve">Intermediate </w:t>
      </w:r>
      <w:r w:rsidR="00F13F34" w:rsidRPr="00426B63">
        <w:rPr>
          <w:b/>
        </w:rPr>
        <w:t>Campus</w:t>
      </w:r>
      <w:r w:rsidR="00426B63">
        <w:rPr>
          <w:b/>
        </w:rPr>
        <w:t xml:space="preserve"> area Benches -</w:t>
      </w:r>
      <w:r w:rsidR="00F13F34" w:rsidRPr="00426B63">
        <w:rPr>
          <w:b/>
        </w:rPr>
        <w:t xml:space="preserve"> 6’</w:t>
      </w:r>
      <w:r w:rsidR="00C4525E" w:rsidRPr="00426B63">
        <w:rPr>
          <w:b/>
        </w:rPr>
        <w:t xml:space="preserve"> wide metal </w:t>
      </w:r>
      <w:r w:rsidRPr="00426B63">
        <w:rPr>
          <w:b/>
        </w:rPr>
        <w:t xml:space="preserve">slotted </w:t>
      </w:r>
      <w:r w:rsidR="00C4525E" w:rsidRPr="00426B63">
        <w:rPr>
          <w:b/>
        </w:rPr>
        <w:t xml:space="preserve">bench </w:t>
      </w:r>
      <w:r w:rsidRPr="00426B63">
        <w:rPr>
          <w:b/>
        </w:rPr>
        <w:t xml:space="preserve"> with Cast iron ends</w:t>
      </w:r>
      <w:r w:rsidR="00C4525E" w:rsidRPr="00426B63">
        <w:rPr>
          <w:b/>
        </w:rPr>
        <w:t xml:space="preserve"> Item # L</w:t>
      </w:r>
      <w:r w:rsidRPr="00426B63">
        <w:rPr>
          <w:b/>
        </w:rPr>
        <w:t>1360</w:t>
      </w:r>
      <w:r w:rsidR="00DC4288" w:rsidRPr="00426B63">
        <w:rPr>
          <w:b/>
        </w:rPr>
        <w:t xml:space="preserve">  Bronze color</w:t>
      </w:r>
      <w:r w:rsidR="00C4525E" w:rsidRPr="00426B63">
        <w:rPr>
          <w:b/>
        </w:rPr>
        <w:t xml:space="preserve"> </w:t>
      </w:r>
      <w:r w:rsidR="00C4525E" w:rsidRPr="00426B63">
        <w:t xml:space="preserve">The </w:t>
      </w:r>
      <w:r w:rsidRPr="00426B63">
        <w:t>Intermediate</w:t>
      </w:r>
      <w:r w:rsidR="00C4525E" w:rsidRPr="00426B63">
        <w:t xml:space="preserve"> area benches shall be constructed of </w:t>
      </w:r>
      <w:r w:rsidRPr="00426B63">
        <w:t xml:space="preserve"> Cast Iron ends with </w:t>
      </w:r>
      <w:proofErr w:type="spellStart"/>
      <w:r w:rsidRPr="00426B63">
        <w:t>plastisol</w:t>
      </w:r>
      <w:proofErr w:type="spellEnd"/>
      <w:r w:rsidRPr="00426B63">
        <w:t xml:space="preserve"> coated steel </w:t>
      </w:r>
      <w:r w:rsidR="00C4525E" w:rsidRPr="00426B63">
        <w:t xml:space="preserve">rectangular steel </w:t>
      </w:r>
      <w:r w:rsidR="00DC4288" w:rsidRPr="00426B63">
        <w:t xml:space="preserve">slats </w:t>
      </w:r>
      <w:r w:rsidR="00C4525E" w:rsidRPr="00426B63">
        <w:t>with high gloss powder coat finish.  These benches should be utilized throughout the general areas of campus. (</w:t>
      </w:r>
      <w:proofErr w:type="gramStart"/>
      <w:r w:rsidR="00C4525E" w:rsidRPr="00426B63">
        <w:t>not</w:t>
      </w:r>
      <w:proofErr w:type="gramEnd"/>
      <w:r w:rsidR="00C4525E" w:rsidRPr="00426B63">
        <w:t xml:space="preserve"> in highly public areas</w:t>
      </w:r>
      <w:r w:rsidRPr="00426B63">
        <w:t xml:space="preserve"> or off the beaten path </w:t>
      </w:r>
      <w:r w:rsidR="00C4525E" w:rsidRPr="00426B63">
        <w:t xml:space="preserve">) </w:t>
      </w:r>
    </w:p>
    <w:p w:rsidR="00C4525E" w:rsidRPr="00426B63" w:rsidRDefault="00DC4288" w:rsidP="00C4525E">
      <w:r w:rsidRPr="00426B63">
        <w:lastRenderedPageBreak/>
        <w:t xml:space="preserve">These would be installed in and around front entrances the general classroom type buildings such as the O.A Grant Building, The Math Building, The business Building, </w:t>
      </w:r>
      <w:proofErr w:type="spellStart"/>
      <w:r w:rsidRPr="00426B63">
        <w:t>ect</w:t>
      </w:r>
      <w:proofErr w:type="spellEnd"/>
      <w:proofErr w:type="gramStart"/>
      <w:r w:rsidRPr="00426B63">
        <w:t>..</w:t>
      </w:r>
      <w:proofErr w:type="gramEnd"/>
      <w:r w:rsidRPr="00426B63">
        <w:t xml:space="preserve"> </w:t>
      </w:r>
      <w:r w:rsidR="00C4525E" w:rsidRPr="00426B63">
        <w:t>(</w:t>
      </w:r>
      <w:proofErr w:type="gramStart"/>
      <w:r w:rsidR="00C4525E" w:rsidRPr="00426B63">
        <w:t>see</w:t>
      </w:r>
      <w:proofErr w:type="gramEnd"/>
      <w:r w:rsidR="00C4525E" w:rsidRPr="00426B63">
        <w:t xml:space="preserve"> </w:t>
      </w:r>
      <w:hyperlink r:id="rId7" w:history="1">
        <w:r w:rsidR="00C4525E" w:rsidRPr="00426B63">
          <w:rPr>
            <w:rStyle w:val="Hyperlink"/>
          </w:rPr>
          <w:t>www.upbeat.com</w:t>
        </w:r>
      </w:hyperlink>
      <w:r w:rsidR="00C4525E" w:rsidRPr="00426B63">
        <w:t xml:space="preserve"> for examples.  </w:t>
      </w:r>
      <w:r w:rsidR="00C4525E" w:rsidRPr="00426B63">
        <w:rPr>
          <w:b/>
        </w:rPr>
        <w:t>Item# L</w:t>
      </w:r>
      <w:r w:rsidRPr="00426B63">
        <w:rPr>
          <w:b/>
        </w:rPr>
        <w:t>1360</w:t>
      </w:r>
      <w:r w:rsidR="00C4525E" w:rsidRPr="00426B63">
        <w:rPr>
          <w:b/>
        </w:rPr>
        <w:t>)</w:t>
      </w:r>
    </w:p>
    <w:p w:rsidR="00C4525E" w:rsidRPr="00426B63" w:rsidRDefault="00C4525E" w:rsidP="00C4525E"/>
    <w:p w:rsidR="00C4525E" w:rsidRPr="00426B63" w:rsidRDefault="00C4525E" w:rsidP="00C4525E"/>
    <w:p w:rsidR="00DC4288" w:rsidRPr="00426B63" w:rsidRDefault="00DC4288" w:rsidP="00DC4288">
      <w:pPr>
        <w:rPr>
          <w:b/>
        </w:rPr>
      </w:pPr>
      <w:r w:rsidRPr="00426B63">
        <w:rPr>
          <w:b/>
        </w:rPr>
        <w:t>General Campus 5’ wide metal bench</w:t>
      </w:r>
      <w:r w:rsidRPr="00426B63">
        <w:t xml:space="preserve"> </w:t>
      </w:r>
      <w:r w:rsidRPr="00426B63">
        <w:rPr>
          <w:b/>
        </w:rPr>
        <w:t>(</w:t>
      </w:r>
      <w:r w:rsidRPr="00426B63">
        <w:t>Lower cost General campus bench) Item # L2010</w:t>
      </w:r>
      <w:r w:rsidRPr="00426B63">
        <w:rPr>
          <w:b/>
        </w:rPr>
        <w:t xml:space="preserve"> </w:t>
      </w:r>
      <w:r w:rsidRPr="00426B63">
        <w:t xml:space="preserve">The general area benches shall be constructed of rectangular steel tubing with high gloss powder coat finish.  These benches should be utilized throughout the </w:t>
      </w:r>
      <w:proofErr w:type="gramStart"/>
      <w:r w:rsidRPr="00426B63">
        <w:t>general  off</w:t>
      </w:r>
      <w:proofErr w:type="gramEnd"/>
      <w:r w:rsidRPr="00426B63">
        <w:t xml:space="preserve"> the beaten path type areas of the campus. (</w:t>
      </w:r>
      <w:proofErr w:type="gramStart"/>
      <w:r w:rsidRPr="00426B63">
        <w:t>not</w:t>
      </w:r>
      <w:proofErr w:type="gramEnd"/>
      <w:r w:rsidRPr="00426B63">
        <w:t xml:space="preserve"> in highly public areas or up against the </w:t>
      </w:r>
      <w:r w:rsidR="00F13F34" w:rsidRPr="00426B63">
        <w:t xml:space="preserve">main </w:t>
      </w:r>
      <w:r w:rsidRPr="00426B63">
        <w:t>entrance</w:t>
      </w:r>
      <w:r w:rsidR="00F13F34" w:rsidRPr="00426B63">
        <w:t>s</w:t>
      </w:r>
      <w:r w:rsidRPr="00426B63">
        <w:t xml:space="preserve"> areas of building.  These benches will make great sidewalk pathway benches as well as backsides of buildings not regularly utilized by the public. (</w:t>
      </w:r>
      <w:proofErr w:type="gramStart"/>
      <w:r w:rsidRPr="00426B63">
        <w:t>see</w:t>
      </w:r>
      <w:proofErr w:type="gramEnd"/>
      <w:r w:rsidRPr="00426B63">
        <w:t xml:space="preserve"> </w:t>
      </w:r>
      <w:hyperlink r:id="rId8" w:history="1">
        <w:r w:rsidRPr="00426B63">
          <w:rPr>
            <w:rStyle w:val="Hyperlink"/>
          </w:rPr>
          <w:t>www.upbeat.com</w:t>
        </w:r>
      </w:hyperlink>
      <w:r w:rsidRPr="00426B63">
        <w:t xml:space="preserve"> for examples.  </w:t>
      </w:r>
      <w:r w:rsidRPr="00426B63">
        <w:rPr>
          <w:b/>
        </w:rPr>
        <w:t>Item# L2010)</w:t>
      </w:r>
    </w:p>
    <w:p w:rsidR="00DC4288" w:rsidRPr="00426B63" w:rsidRDefault="00DC4288" w:rsidP="00DC4288">
      <w:pPr>
        <w:rPr>
          <w:b/>
        </w:rPr>
      </w:pPr>
    </w:p>
    <w:p w:rsidR="00DC4288" w:rsidRPr="00426B63" w:rsidRDefault="00DC4288" w:rsidP="00DC4288">
      <w:pPr>
        <w:rPr>
          <w:b/>
        </w:rPr>
      </w:pPr>
      <w:r w:rsidRPr="00426B63">
        <w:rPr>
          <w:b/>
        </w:rPr>
        <w:t xml:space="preserve">Trash Receptacle </w:t>
      </w:r>
      <w:r w:rsidR="00C00708" w:rsidRPr="00426B63">
        <w:rPr>
          <w:b/>
        </w:rPr>
        <w:t xml:space="preserve">32 </w:t>
      </w:r>
      <w:proofErr w:type="gramStart"/>
      <w:r w:rsidR="00C00708" w:rsidRPr="00426B63">
        <w:rPr>
          <w:b/>
        </w:rPr>
        <w:t xml:space="preserve">gallon </w:t>
      </w:r>
      <w:r w:rsidRPr="00426B63">
        <w:rPr>
          <w:b/>
        </w:rPr>
        <w:t xml:space="preserve"> </w:t>
      </w:r>
      <w:r w:rsidRPr="00426B63">
        <w:t>(</w:t>
      </w:r>
      <w:proofErr w:type="gramEnd"/>
      <w:r w:rsidRPr="00426B63">
        <w:t xml:space="preserve">see </w:t>
      </w:r>
      <w:hyperlink r:id="rId9" w:history="1">
        <w:r w:rsidRPr="00426B63">
          <w:rPr>
            <w:rStyle w:val="Hyperlink"/>
          </w:rPr>
          <w:t>www.upbeat.com</w:t>
        </w:r>
      </w:hyperlink>
      <w:r w:rsidRPr="00426B63">
        <w:t xml:space="preserve"> for examples.  </w:t>
      </w:r>
      <w:r w:rsidRPr="00426B63">
        <w:rPr>
          <w:b/>
        </w:rPr>
        <w:t>Item# L</w:t>
      </w:r>
      <w:r w:rsidR="00C00708" w:rsidRPr="00426B63">
        <w:rPr>
          <w:b/>
        </w:rPr>
        <w:t>1378</w:t>
      </w:r>
      <w:r w:rsidRPr="00426B63">
        <w:rPr>
          <w:b/>
        </w:rPr>
        <w:t>)</w:t>
      </w:r>
    </w:p>
    <w:p w:rsidR="00C00708" w:rsidRPr="00426B63" w:rsidRDefault="00C00708" w:rsidP="00DC4288">
      <w:pPr>
        <w:rPr>
          <w:b/>
        </w:rPr>
      </w:pPr>
      <w:r w:rsidRPr="00426B63">
        <w:rPr>
          <w:b/>
        </w:rPr>
        <w:t xml:space="preserve">This trash receptacle is constructed of </w:t>
      </w:r>
      <w:proofErr w:type="spellStart"/>
      <w:r w:rsidRPr="00426B63">
        <w:rPr>
          <w:b/>
        </w:rPr>
        <w:t>Plasticol</w:t>
      </w:r>
      <w:proofErr w:type="spellEnd"/>
      <w:r w:rsidRPr="00426B63">
        <w:rPr>
          <w:b/>
        </w:rPr>
        <w:t xml:space="preserve"> coated steel slats. Color=Bronze</w:t>
      </w:r>
    </w:p>
    <w:p w:rsidR="00C00708" w:rsidRPr="00426B63" w:rsidRDefault="00C00708" w:rsidP="00DC4288">
      <w:r w:rsidRPr="00426B63">
        <w:rPr>
          <w:b/>
        </w:rPr>
        <w:t xml:space="preserve">Lid shall be </w:t>
      </w:r>
      <w:r w:rsidR="00BC7781" w:rsidRPr="00426B63">
        <w:rPr>
          <w:b/>
        </w:rPr>
        <w:t xml:space="preserve">see </w:t>
      </w:r>
      <w:hyperlink r:id="rId10" w:history="1">
        <w:r w:rsidR="00BC7781" w:rsidRPr="00426B63">
          <w:rPr>
            <w:rStyle w:val="Hyperlink"/>
            <w:b/>
          </w:rPr>
          <w:t>www.upbeat.com</w:t>
        </w:r>
      </w:hyperlink>
      <w:r w:rsidR="00BC7781" w:rsidRPr="00426B63">
        <w:rPr>
          <w:b/>
        </w:rPr>
        <w:t xml:space="preserve"> </w:t>
      </w:r>
      <w:r w:rsidRPr="00426B63">
        <w:rPr>
          <w:b/>
        </w:rPr>
        <w:t>item# #3202</w:t>
      </w:r>
      <w:r w:rsidR="00BC7781" w:rsidRPr="00426B63">
        <w:rPr>
          <w:b/>
        </w:rPr>
        <w:t xml:space="preserve"> bronze color.</w:t>
      </w:r>
    </w:p>
    <w:p w:rsidR="00DC4288" w:rsidRPr="00426B63" w:rsidRDefault="00A56940" w:rsidP="00DC4288">
      <w:pPr>
        <w:rPr>
          <w:b/>
        </w:rPr>
      </w:pPr>
      <w:r>
        <w:rPr>
          <w:b/>
        </w:rPr>
        <w:t xml:space="preserve">(Note: </w:t>
      </w:r>
      <w:r w:rsidR="00DC4288" w:rsidRPr="00426B63">
        <w:rPr>
          <w:b/>
        </w:rPr>
        <w:t>This Trash receptacle shall be used with all the benches except “Public area benches” which have aggregate sides</w:t>
      </w:r>
      <w:r>
        <w:rPr>
          <w:b/>
        </w:rPr>
        <w:t>)</w:t>
      </w:r>
      <w:r w:rsidR="00DC4288" w:rsidRPr="00426B63">
        <w:rPr>
          <w:b/>
        </w:rPr>
        <w:t>.</w:t>
      </w:r>
    </w:p>
    <w:p w:rsidR="00426B63" w:rsidRPr="00426B63" w:rsidRDefault="00426B63" w:rsidP="00DC4288">
      <w:pPr>
        <w:rPr>
          <w:b/>
        </w:rPr>
      </w:pPr>
    </w:p>
    <w:p w:rsidR="00426B63" w:rsidRPr="00426B63" w:rsidRDefault="00426B63" w:rsidP="00DC4288">
      <w:pPr>
        <w:pBdr>
          <w:bottom w:val="single" w:sz="12" w:space="1" w:color="auto"/>
        </w:pBdr>
        <w:rPr>
          <w:b/>
        </w:rPr>
      </w:pPr>
    </w:p>
    <w:p w:rsidR="00A56940" w:rsidRDefault="00A56940" w:rsidP="00DC4288">
      <w:pPr>
        <w:rPr>
          <w:b/>
          <w:sz w:val="28"/>
          <w:szCs w:val="28"/>
        </w:rPr>
      </w:pPr>
    </w:p>
    <w:p w:rsidR="00426B63" w:rsidRDefault="00426B63" w:rsidP="00DC4288">
      <w:pPr>
        <w:rPr>
          <w:b/>
          <w:sz w:val="28"/>
          <w:szCs w:val="28"/>
        </w:rPr>
      </w:pPr>
      <w:r>
        <w:rPr>
          <w:b/>
          <w:sz w:val="28"/>
          <w:szCs w:val="28"/>
        </w:rPr>
        <w:t>Roofing Standard for Tarleton State University</w:t>
      </w:r>
    </w:p>
    <w:p w:rsidR="005D5AE9" w:rsidRDefault="005D5AE9" w:rsidP="00DC4288">
      <w:pPr>
        <w:rPr>
          <w:b/>
          <w:sz w:val="28"/>
          <w:szCs w:val="28"/>
        </w:rPr>
      </w:pPr>
    </w:p>
    <w:p w:rsidR="00426B63" w:rsidRDefault="005D5AE9" w:rsidP="00DC428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Commercial Flat Roofing</w:t>
      </w:r>
      <w:r w:rsidR="00A56940">
        <w:rPr>
          <w:b/>
          <w:sz w:val="28"/>
          <w:szCs w:val="28"/>
        </w:rPr>
        <w:t xml:space="preserve"> Sarnafil</w:t>
      </w:r>
    </w:p>
    <w:p w:rsidR="005D5AE9" w:rsidRDefault="005D5AE9" w:rsidP="00DC4288">
      <w:pPr>
        <w:rPr>
          <w:b/>
          <w:sz w:val="28"/>
          <w:szCs w:val="28"/>
        </w:rPr>
      </w:pPr>
    </w:p>
    <w:p w:rsidR="00426B63" w:rsidRPr="00AD57E7" w:rsidRDefault="00426B63" w:rsidP="00426B63">
      <w:pPr>
        <w:pStyle w:val="List3"/>
        <w:ind w:left="792" w:firstLine="0"/>
        <w:rPr>
          <w:b/>
        </w:rPr>
      </w:pPr>
      <w:r>
        <w:t xml:space="preserve">PVC Sheet: Uniform, flexible sheet formed from polyvinyl chloride, complying with  ASTM D 4434-87, of the following type, grade, polymer thickness, FM approval, UL Classification, Solar Reflectance Index </w:t>
      </w:r>
      <w:r w:rsidRPr="00AD57E7">
        <w:rPr>
          <w:b/>
        </w:rPr>
        <w:t>(SRI), felt backing, and exposed face color:</w:t>
      </w:r>
    </w:p>
    <w:p w:rsidR="00426B63" w:rsidRPr="00AD57E7" w:rsidRDefault="00426B63" w:rsidP="00426B63">
      <w:pPr>
        <w:pStyle w:val="List4"/>
        <w:numPr>
          <w:ilvl w:val="0"/>
          <w:numId w:val="12"/>
        </w:numPr>
        <w:rPr>
          <w:b/>
        </w:rPr>
      </w:pPr>
      <w:r w:rsidRPr="00AD57E7">
        <w:rPr>
          <w:b/>
        </w:rPr>
        <w:t>Classification: Type II, Grade I, PVC</w:t>
      </w:r>
    </w:p>
    <w:p w:rsidR="00426B63" w:rsidRPr="00AD57E7" w:rsidRDefault="00426B63" w:rsidP="00426B63">
      <w:pPr>
        <w:pStyle w:val="List4"/>
        <w:numPr>
          <w:ilvl w:val="0"/>
          <w:numId w:val="12"/>
        </w:numPr>
        <w:rPr>
          <w:b/>
        </w:rPr>
      </w:pPr>
      <w:r w:rsidRPr="00AD57E7">
        <w:rPr>
          <w:b/>
        </w:rPr>
        <w:t>Membrane Thickness: 72 mils, +/- 2.0 mils</w:t>
      </w:r>
    </w:p>
    <w:p w:rsidR="00426B63" w:rsidRDefault="00426B63" w:rsidP="00426B63">
      <w:pPr>
        <w:pStyle w:val="List4"/>
        <w:numPr>
          <w:ilvl w:val="0"/>
          <w:numId w:val="12"/>
        </w:numPr>
      </w:pPr>
      <w:r>
        <w:t>FM Approval:  FM 1A-90</w:t>
      </w:r>
    </w:p>
    <w:p w:rsidR="00426B63" w:rsidRDefault="00426B63" w:rsidP="00426B63">
      <w:pPr>
        <w:pStyle w:val="List4"/>
        <w:numPr>
          <w:ilvl w:val="0"/>
          <w:numId w:val="12"/>
        </w:numPr>
      </w:pPr>
      <w:r>
        <w:t>UL Class: A</w:t>
      </w:r>
    </w:p>
    <w:p w:rsidR="00426B63" w:rsidRDefault="00426B63" w:rsidP="00426B63">
      <w:pPr>
        <w:pStyle w:val="List4"/>
        <w:numPr>
          <w:ilvl w:val="0"/>
          <w:numId w:val="12"/>
        </w:numPr>
      </w:pPr>
      <w:r>
        <w:t>Solar Reflective Index (SRI):  104</w:t>
      </w:r>
    </w:p>
    <w:p w:rsidR="00426B63" w:rsidRDefault="00426B63" w:rsidP="00426B63">
      <w:pPr>
        <w:pStyle w:val="List4"/>
        <w:numPr>
          <w:ilvl w:val="0"/>
          <w:numId w:val="12"/>
        </w:numPr>
      </w:pPr>
      <w:r>
        <w:t>Felt backing: Polyester felt with a weight content of 9 ounces per square yard</w:t>
      </w:r>
    </w:p>
    <w:p w:rsidR="00426B63" w:rsidRDefault="00426B63" w:rsidP="00426B63">
      <w:pPr>
        <w:pStyle w:val="List4"/>
        <w:numPr>
          <w:ilvl w:val="0"/>
          <w:numId w:val="12"/>
        </w:numPr>
      </w:pPr>
      <w:r>
        <w:t>Exposed Face Color: White</w:t>
      </w:r>
    </w:p>
    <w:p w:rsidR="00426B63" w:rsidRDefault="00426B63" w:rsidP="00DC4288">
      <w:pPr>
        <w:rPr>
          <w:b/>
          <w:sz w:val="28"/>
          <w:szCs w:val="28"/>
        </w:rPr>
      </w:pPr>
    </w:p>
    <w:p w:rsidR="005D5AE9" w:rsidRDefault="005D5AE9" w:rsidP="005D5AE9">
      <w:r w:rsidRPr="001D6C3D">
        <w:rPr>
          <w:b/>
          <w:sz w:val="28"/>
          <w:szCs w:val="28"/>
        </w:rPr>
        <w:t xml:space="preserve">Tarleton State </w:t>
      </w:r>
      <w:proofErr w:type="gramStart"/>
      <w:r w:rsidRPr="001D6C3D">
        <w:rPr>
          <w:b/>
          <w:sz w:val="28"/>
          <w:szCs w:val="28"/>
        </w:rPr>
        <w:t xml:space="preserve">University  </w:t>
      </w:r>
      <w:r>
        <w:rPr>
          <w:b/>
          <w:sz w:val="28"/>
          <w:szCs w:val="28"/>
        </w:rPr>
        <w:t>shingle</w:t>
      </w:r>
      <w:proofErr w:type="gramEnd"/>
      <w:r>
        <w:rPr>
          <w:b/>
          <w:sz w:val="28"/>
          <w:szCs w:val="28"/>
        </w:rPr>
        <w:t xml:space="preserve"> roofs</w:t>
      </w:r>
      <w:r w:rsidRPr="001D6C3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t>New Shingle Standard  introduced in 2010</w:t>
      </w:r>
    </w:p>
    <w:p w:rsidR="005D5AE9" w:rsidRDefault="005D5AE9" w:rsidP="005D5AE9">
      <w:r w:rsidRPr="001D6C3D">
        <w:rPr>
          <w:b/>
        </w:rPr>
        <w:t>Timberline Shingle</w:t>
      </w:r>
      <w:r>
        <w:t xml:space="preserve">   (</w:t>
      </w:r>
      <w:proofErr w:type="spellStart"/>
      <w:r w:rsidRPr="001D6C3D">
        <w:rPr>
          <w:b/>
        </w:rPr>
        <w:t>Prestique</w:t>
      </w:r>
      <w:proofErr w:type="spellEnd"/>
      <w:r w:rsidRPr="001D6C3D">
        <w:rPr>
          <w:b/>
        </w:rPr>
        <w:t xml:space="preserve"> 30 </w:t>
      </w:r>
      <w:proofErr w:type="gramStart"/>
      <w:r w:rsidRPr="001D6C3D">
        <w:rPr>
          <w:b/>
        </w:rPr>
        <w:t xml:space="preserve">year </w:t>
      </w:r>
      <w:r>
        <w:rPr>
          <w:b/>
        </w:rPr>
        <w:t>)</w:t>
      </w:r>
      <w:proofErr w:type="gramEnd"/>
      <w:r w:rsidRPr="001D6C3D">
        <w:rPr>
          <w:b/>
        </w:rPr>
        <w:t xml:space="preserve">                                                                                                                                         </w:t>
      </w:r>
      <w:r>
        <w:t xml:space="preserve">High Definition shingles  Color= Hunter Green                                                                                                                                        </w:t>
      </w:r>
      <w:r w:rsidRPr="001D6C3D">
        <w:rPr>
          <w:b/>
          <w:i/>
        </w:rPr>
        <w:t>Manufacturer  GAF/ELK</w:t>
      </w:r>
    </w:p>
    <w:p w:rsidR="00DF44D1" w:rsidRPr="00E32E52" w:rsidRDefault="00DF44D1" w:rsidP="00606675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273BE3" w:rsidRDefault="00273BE3">
      <w:pPr>
        <w:rPr>
          <w:b/>
          <w:sz w:val="24"/>
          <w:szCs w:val="24"/>
        </w:rPr>
      </w:pPr>
    </w:p>
    <w:p w:rsidR="00273BE3" w:rsidRDefault="00273BE3" w:rsidP="00273BE3">
      <w:pPr>
        <w:rPr>
          <w:b/>
          <w:sz w:val="28"/>
          <w:szCs w:val="28"/>
        </w:rPr>
      </w:pPr>
    </w:p>
    <w:p w:rsidR="00273BE3" w:rsidRDefault="00273BE3" w:rsidP="00273BE3">
      <w:pPr>
        <w:rPr>
          <w:b/>
          <w:sz w:val="28"/>
          <w:szCs w:val="28"/>
        </w:rPr>
      </w:pPr>
    </w:p>
    <w:p w:rsidR="00273BE3" w:rsidRDefault="00273BE3" w:rsidP="00273BE3">
      <w:pPr>
        <w:rPr>
          <w:b/>
          <w:sz w:val="28"/>
          <w:szCs w:val="28"/>
        </w:rPr>
      </w:pPr>
    </w:p>
    <w:p w:rsidR="00273BE3" w:rsidRDefault="00273BE3" w:rsidP="00273BE3">
      <w:pPr>
        <w:rPr>
          <w:b/>
          <w:sz w:val="28"/>
          <w:szCs w:val="28"/>
        </w:rPr>
      </w:pPr>
    </w:p>
    <w:p w:rsidR="00273BE3" w:rsidRDefault="007E02DC" w:rsidP="00273BE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Tarleton State University Standard Plumbing Fixtures</w:t>
      </w:r>
    </w:p>
    <w:p w:rsidR="00273BE3" w:rsidRDefault="00273BE3" w:rsidP="00273BE3">
      <w:pPr>
        <w:rPr>
          <w:b/>
          <w:sz w:val="28"/>
          <w:szCs w:val="28"/>
        </w:rPr>
      </w:pPr>
    </w:p>
    <w:p w:rsidR="00273BE3" w:rsidRDefault="00273BE3" w:rsidP="00273BE3">
      <w:r>
        <w:t>Water Closet                      Kohler Kingston K-4330 (wall mount)</w:t>
      </w:r>
    </w:p>
    <w:p w:rsidR="00273BE3" w:rsidRDefault="00273BE3" w:rsidP="00273BE3">
      <w:r>
        <w:t>HC Water Closet               Kohler Kingston K-4300 (wall mount)</w:t>
      </w:r>
    </w:p>
    <w:p w:rsidR="00273BE3" w:rsidRDefault="00273BE3" w:rsidP="00273BE3"/>
    <w:p w:rsidR="00273BE3" w:rsidRDefault="00273BE3" w:rsidP="00273BE3">
      <w:r>
        <w:t>WC Flush Valve                 Sloan Royal #111</w:t>
      </w:r>
    </w:p>
    <w:p w:rsidR="00273BE3" w:rsidRDefault="00273BE3" w:rsidP="00273BE3"/>
    <w:p w:rsidR="00273BE3" w:rsidRDefault="00273BE3" w:rsidP="00273BE3">
      <w:r>
        <w:t xml:space="preserve">Urinal                                    Kohler </w:t>
      </w:r>
      <w:proofErr w:type="spellStart"/>
      <w:r>
        <w:t>Bardon</w:t>
      </w:r>
      <w:proofErr w:type="spellEnd"/>
      <w:r>
        <w:t xml:space="preserve"> Superior K-4960-ET</w:t>
      </w:r>
    </w:p>
    <w:p w:rsidR="00273BE3" w:rsidRDefault="00273BE3" w:rsidP="00273BE3">
      <w:r>
        <w:t xml:space="preserve">HC Urinal                             Kohler </w:t>
      </w:r>
      <w:proofErr w:type="spellStart"/>
      <w:r>
        <w:t>Bardon</w:t>
      </w:r>
      <w:proofErr w:type="spellEnd"/>
      <w:r>
        <w:t xml:space="preserve"> Superior K-4960-ET</w:t>
      </w:r>
    </w:p>
    <w:p w:rsidR="00273BE3" w:rsidRDefault="00273BE3" w:rsidP="00273BE3"/>
    <w:p w:rsidR="00273BE3" w:rsidRDefault="00273BE3" w:rsidP="00273BE3">
      <w:r>
        <w:t>Urinal Flush Valve            Sloan Regal #186</w:t>
      </w:r>
    </w:p>
    <w:p w:rsidR="00273BE3" w:rsidRDefault="00273BE3" w:rsidP="00273BE3"/>
    <w:p w:rsidR="00273BE3" w:rsidRDefault="00273BE3" w:rsidP="00273BE3">
      <w:r>
        <w:t>NOTE: All water closets and Lavatories shall be on Carriers</w:t>
      </w:r>
    </w:p>
    <w:p w:rsidR="00273BE3" w:rsidRDefault="00273BE3" w:rsidP="00273BE3"/>
    <w:p w:rsidR="00273BE3" w:rsidRDefault="00273BE3" w:rsidP="00273BE3">
      <w:r>
        <w:t>Lavatory                               Kohler Chesapeake K-1729 (wall mount)</w:t>
      </w:r>
    </w:p>
    <w:p w:rsidR="00273BE3" w:rsidRDefault="00273BE3" w:rsidP="00273BE3">
      <w:r>
        <w:t>HC Lavatory                        Kohler Morningside K-12634</w:t>
      </w:r>
    </w:p>
    <w:p w:rsidR="00273BE3" w:rsidRDefault="00273BE3" w:rsidP="00273BE3"/>
    <w:p w:rsidR="00273BE3" w:rsidRDefault="00273BE3" w:rsidP="00273BE3">
      <w:r>
        <w:t>Lavatory Faucet                Kohler Triton K-7401-2A</w:t>
      </w:r>
    </w:p>
    <w:p w:rsidR="00273BE3" w:rsidRDefault="00273BE3" w:rsidP="00273BE3">
      <w:r>
        <w:t>HC Lavatory Faucet         Kohler Triton K7437-K</w:t>
      </w:r>
    </w:p>
    <w:p w:rsidR="00273BE3" w:rsidRDefault="00273BE3" w:rsidP="00273BE3"/>
    <w:p w:rsidR="00273BE3" w:rsidRDefault="00273BE3" w:rsidP="00273BE3">
      <w:r>
        <w:t xml:space="preserve">Service Sink                        Kohler </w:t>
      </w:r>
      <w:proofErr w:type="spellStart"/>
      <w:r>
        <w:t>Whitby</w:t>
      </w:r>
      <w:proofErr w:type="spellEnd"/>
      <w:r>
        <w:t xml:space="preserve"> K-6710</w:t>
      </w:r>
    </w:p>
    <w:p w:rsidR="00273BE3" w:rsidRDefault="00273BE3" w:rsidP="00273BE3"/>
    <w:p w:rsidR="00273BE3" w:rsidRDefault="00273BE3" w:rsidP="00273BE3">
      <w:r>
        <w:t xml:space="preserve">Drinking Fountain            </w:t>
      </w:r>
      <w:proofErr w:type="spellStart"/>
      <w:r>
        <w:t>Elkay</w:t>
      </w:r>
      <w:proofErr w:type="spellEnd"/>
      <w:r>
        <w:t xml:space="preserve"> #EZSTL8C (twin station wall mount)</w:t>
      </w:r>
    </w:p>
    <w:p w:rsidR="00273BE3" w:rsidRDefault="00273BE3" w:rsidP="00273BE3">
      <w:r>
        <w:t xml:space="preserve">Apron for DF                      </w:t>
      </w:r>
      <w:proofErr w:type="spellStart"/>
      <w:r>
        <w:t>Elkay</w:t>
      </w:r>
      <w:proofErr w:type="spellEnd"/>
      <w:r>
        <w:t xml:space="preserve"> #LKAPREZL</w:t>
      </w:r>
    </w:p>
    <w:p w:rsidR="007E02DC" w:rsidRDefault="007E02DC" w:rsidP="00273BE3"/>
    <w:p w:rsidR="00273BE3" w:rsidRPr="007E02DC" w:rsidRDefault="007E02DC" w:rsidP="00273BE3">
      <w:pPr>
        <w:rPr>
          <w:b/>
        </w:rPr>
      </w:pPr>
      <w:r w:rsidRPr="007E02DC">
        <w:rPr>
          <w:b/>
        </w:rPr>
        <w:t>_____________________________________________________________________________________</w:t>
      </w:r>
    </w:p>
    <w:p w:rsidR="007E02DC" w:rsidRPr="007E02DC" w:rsidRDefault="007E02DC" w:rsidP="007E02DC">
      <w:pPr>
        <w:rPr>
          <w:b/>
          <w:sz w:val="28"/>
          <w:szCs w:val="28"/>
        </w:rPr>
      </w:pPr>
    </w:p>
    <w:p w:rsidR="007E02DC" w:rsidRDefault="007E02DC" w:rsidP="007E02DC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Tarleton State University Smart Classroom Requirements</w:t>
      </w:r>
    </w:p>
    <w:p w:rsidR="007E02DC" w:rsidRDefault="007E02DC" w:rsidP="007E02DC">
      <w:pPr>
        <w:rPr>
          <w:b/>
          <w:sz w:val="28"/>
          <w:szCs w:val="28"/>
        </w:rPr>
      </w:pPr>
    </w:p>
    <w:p w:rsidR="007E02DC" w:rsidRDefault="007E02DC" w:rsidP="007E02DC">
      <w:r w:rsidRPr="008459B3">
        <w:rPr>
          <w:b/>
        </w:rPr>
        <w:t>Note:</w:t>
      </w:r>
      <w:r>
        <w:t xml:space="preserve"> Depending on the room configuration (for example if the space is to be used as a smart classroom), we would need the following;</w:t>
      </w:r>
    </w:p>
    <w:p w:rsidR="007E02DC" w:rsidRPr="007309A9" w:rsidRDefault="007E02DC" w:rsidP="007E02DC">
      <w:pPr>
        <w:rPr>
          <w:b/>
          <w:sz w:val="28"/>
          <w:szCs w:val="28"/>
        </w:rPr>
      </w:pPr>
      <w:r>
        <w:t>The following should be considered whenever renovating smart classrooms and/or facilities with smart cart technology.</w:t>
      </w:r>
    </w:p>
    <w:p w:rsidR="007E02DC" w:rsidRDefault="007E02DC" w:rsidP="007E02DC">
      <w:pPr>
        <w:pStyle w:val="ListParagraph"/>
        <w:numPr>
          <w:ilvl w:val="0"/>
          <w:numId w:val="13"/>
        </w:numPr>
        <w:spacing w:after="200" w:line="276" w:lineRule="auto"/>
        <w:contextualSpacing/>
      </w:pPr>
      <w:r>
        <w:t>Projectors will require power in the ceiling within a few feet of projector.</w:t>
      </w:r>
    </w:p>
    <w:p w:rsidR="007E02DC" w:rsidRDefault="007E02DC" w:rsidP="007E02DC">
      <w:pPr>
        <w:pStyle w:val="ListParagraph"/>
        <w:numPr>
          <w:ilvl w:val="0"/>
          <w:numId w:val="13"/>
        </w:numPr>
        <w:spacing w:after="200" w:line="276" w:lineRule="auto"/>
        <w:contextualSpacing/>
      </w:pPr>
      <w:r>
        <w:t>Power will need to be available adjacent to the wall plate that connects smart cart</w:t>
      </w:r>
    </w:p>
    <w:p w:rsidR="007E02DC" w:rsidRDefault="007E02DC" w:rsidP="007E02DC">
      <w:pPr>
        <w:pStyle w:val="ListParagraph"/>
        <w:numPr>
          <w:ilvl w:val="0"/>
          <w:numId w:val="13"/>
        </w:numPr>
        <w:spacing w:after="200" w:line="276" w:lineRule="auto"/>
        <w:contextualSpacing/>
      </w:pPr>
      <w:r>
        <w:t>There will need to be two data drops (PC and Room Control)</w:t>
      </w:r>
    </w:p>
    <w:p w:rsidR="007E02DC" w:rsidRDefault="007E02DC" w:rsidP="007E02DC">
      <w:pPr>
        <w:pStyle w:val="ListParagraph"/>
        <w:numPr>
          <w:ilvl w:val="0"/>
          <w:numId w:val="13"/>
        </w:numPr>
        <w:spacing w:after="200" w:line="276" w:lineRule="auto"/>
        <w:contextualSpacing/>
      </w:pPr>
      <w:r>
        <w:t xml:space="preserve">Tarleton Representatives need to be included in the planning stages so that if we need smart cabling (speakers, VGA, cat5 for smart board, </w:t>
      </w:r>
      <w:proofErr w:type="spellStart"/>
      <w:proofErr w:type="gramStart"/>
      <w:r>
        <w:t>ect</w:t>
      </w:r>
      <w:proofErr w:type="spellEnd"/>
      <w:proofErr w:type="gramEnd"/>
      <w:r>
        <w:t>), we can ensure that these items are coordinated and installed during the project and not after.</w:t>
      </w:r>
    </w:p>
    <w:p w:rsidR="007E02DC" w:rsidRDefault="007E02DC" w:rsidP="007E02DC">
      <w:r w:rsidRPr="008459B3">
        <w:rPr>
          <w:b/>
        </w:rPr>
        <w:t>Note:</w:t>
      </w:r>
      <w:r>
        <w:t xml:space="preserve"> Network Infrastructure requires including the following; UPS</w:t>
      </w:r>
      <w:proofErr w:type="gramStart"/>
      <w:r>
        <w:t>,  Wired</w:t>
      </w:r>
      <w:proofErr w:type="gramEnd"/>
      <w:r>
        <w:t xml:space="preserve"> and Wireless requirements,  Closet power and cooling requirements.</w:t>
      </w:r>
    </w:p>
    <w:p w:rsidR="007E02DC" w:rsidRDefault="007E02DC" w:rsidP="007E02DC">
      <w:pPr>
        <w:rPr>
          <w:b/>
          <w:sz w:val="28"/>
          <w:szCs w:val="28"/>
        </w:rPr>
      </w:pPr>
    </w:p>
    <w:p w:rsidR="00273BE3" w:rsidRDefault="00273BE3">
      <w:pPr>
        <w:rPr>
          <w:b/>
          <w:sz w:val="24"/>
          <w:szCs w:val="24"/>
        </w:rPr>
      </w:pPr>
    </w:p>
    <w:p w:rsidR="007E1521" w:rsidRDefault="007E02DC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  <w:r w:rsidR="007E1521">
        <w:rPr>
          <w:b/>
          <w:sz w:val="24"/>
          <w:szCs w:val="24"/>
        </w:rPr>
        <w:t>__</w:t>
      </w:r>
    </w:p>
    <w:p w:rsidR="007E1521" w:rsidRDefault="007E1521">
      <w:pPr>
        <w:rPr>
          <w:b/>
          <w:sz w:val="24"/>
          <w:szCs w:val="24"/>
        </w:rPr>
      </w:pPr>
    </w:p>
    <w:p w:rsidR="007E1521" w:rsidRDefault="007E1521" w:rsidP="007E1521">
      <w:pPr>
        <w:rPr>
          <w:b/>
          <w:sz w:val="24"/>
          <w:szCs w:val="24"/>
        </w:rPr>
      </w:pPr>
    </w:p>
    <w:p w:rsidR="007E1521" w:rsidRDefault="007E1521" w:rsidP="007E1521">
      <w:pPr>
        <w:rPr>
          <w:b/>
          <w:sz w:val="24"/>
          <w:szCs w:val="24"/>
        </w:rPr>
      </w:pPr>
    </w:p>
    <w:p w:rsidR="007E02DC" w:rsidRDefault="00F11B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Summary of Data Requirements for Tarleton State University (see attached </w:t>
      </w:r>
      <w:proofErr w:type="spellStart"/>
      <w:r>
        <w:rPr>
          <w:b/>
          <w:sz w:val="24"/>
          <w:szCs w:val="24"/>
        </w:rPr>
        <w:t>Tellecommunications</w:t>
      </w:r>
      <w:proofErr w:type="spellEnd"/>
      <w:r>
        <w:rPr>
          <w:b/>
          <w:sz w:val="24"/>
          <w:szCs w:val="24"/>
        </w:rPr>
        <w:t xml:space="preserve"> Wiring Standards PDF file for detailed specifications).</w:t>
      </w:r>
    </w:p>
    <w:p w:rsidR="00F11B91" w:rsidRDefault="00F11B91">
      <w:pPr>
        <w:rPr>
          <w:b/>
          <w:sz w:val="24"/>
          <w:szCs w:val="24"/>
        </w:rPr>
      </w:pPr>
    </w:p>
    <w:p w:rsidR="00F11B91" w:rsidRPr="00F11B91" w:rsidRDefault="00F11B91" w:rsidP="00F11B91">
      <w:pPr>
        <w:rPr>
          <w:b/>
        </w:rPr>
      </w:pPr>
      <w:proofErr w:type="gramStart"/>
      <w:r w:rsidRPr="00F11B91">
        <w:rPr>
          <w:b/>
        </w:rPr>
        <w:t>Power requirements.</w:t>
      </w:r>
      <w:proofErr w:type="gramEnd"/>
    </w:p>
    <w:p w:rsidR="00F11B91" w:rsidRPr="00F11B91" w:rsidRDefault="00F11B91" w:rsidP="00F11B91"/>
    <w:p w:rsidR="00F11B91" w:rsidRPr="00F11B91" w:rsidRDefault="00F11B91" w:rsidP="00F11B91">
      <w:r w:rsidRPr="00F11B91">
        <w:t>Dedicated 4ea 110V 20A Power Outlets located on the top of each equipment rack. (Standard 110 V 15a outlets power outlet located along closet walls)</w:t>
      </w:r>
    </w:p>
    <w:p w:rsidR="00F11B91" w:rsidRPr="00F11B91" w:rsidRDefault="00F11B91" w:rsidP="00F11B91">
      <w:r w:rsidRPr="00F11B91">
        <w:t>Dedicated 1ea 208V 30 A Power outlet located on top of rack system.</w:t>
      </w:r>
    </w:p>
    <w:p w:rsidR="00F11B91" w:rsidRPr="00F11B91" w:rsidRDefault="00F11B91" w:rsidP="00F11B91"/>
    <w:p w:rsidR="00F11B91" w:rsidRPr="00F11B91" w:rsidRDefault="00F11B91" w:rsidP="00F11B91">
      <w:pPr>
        <w:rPr>
          <w:b/>
        </w:rPr>
      </w:pPr>
      <w:r w:rsidRPr="00F11B91">
        <w:rPr>
          <w:b/>
        </w:rPr>
        <w:t>Network Equipment:</w:t>
      </w:r>
    </w:p>
    <w:p w:rsidR="00F11B91" w:rsidRPr="00F11B91" w:rsidRDefault="00F11B91" w:rsidP="00F11B91"/>
    <w:p w:rsidR="00F11B91" w:rsidRPr="00F11B91" w:rsidRDefault="00F11B91" w:rsidP="00F11B91">
      <w:r w:rsidRPr="00F11B91">
        <w:t>Basic network infrastructure includes both wired and wireless network connectivity availability.</w:t>
      </w:r>
    </w:p>
    <w:p w:rsidR="00F11B91" w:rsidRPr="00F11B91" w:rsidRDefault="00F11B91" w:rsidP="00F11B91"/>
    <w:p w:rsidR="00F11B91" w:rsidRPr="00F11B91" w:rsidRDefault="00F11B91" w:rsidP="00F11B91">
      <w:pPr>
        <w:rPr>
          <w:b/>
        </w:rPr>
      </w:pPr>
      <w:r w:rsidRPr="00F11B91">
        <w:rPr>
          <w:b/>
        </w:rPr>
        <w:t>Wired:</w:t>
      </w:r>
    </w:p>
    <w:p w:rsidR="00F11B91" w:rsidRPr="00F11B91" w:rsidRDefault="00F11B91" w:rsidP="00F11B91">
      <w:r w:rsidRPr="00F11B91">
        <w:t>Data/Voice port requirements will determines which type of network switching equipment will be selected.</w:t>
      </w:r>
    </w:p>
    <w:p w:rsidR="00F11B91" w:rsidRPr="00F11B91" w:rsidRDefault="00F11B91" w:rsidP="00F11B91"/>
    <w:p w:rsidR="00F11B91" w:rsidRPr="00F11B91" w:rsidRDefault="00F11B91" w:rsidP="00F11B91">
      <w:r w:rsidRPr="00F11B91">
        <w:t>Network connectivity for 48 or less port will be provided by a stackable network switch.</w:t>
      </w:r>
    </w:p>
    <w:p w:rsidR="00F11B91" w:rsidRPr="00F11B91" w:rsidRDefault="00F11B91" w:rsidP="00F11B91">
      <w:r w:rsidRPr="00F11B91">
        <w:t>Network connectivity for 49 or more ports will be provided by a chassis network switch.</w:t>
      </w:r>
    </w:p>
    <w:p w:rsidR="00F11B91" w:rsidRPr="00F11B91" w:rsidRDefault="00F11B91" w:rsidP="00F11B91"/>
    <w:p w:rsidR="00F11B91" w:rsidRPr="00F11B91" w:rsidRDefault="00F11B91" w:rsidP="00F11B91">
      <w:pPr>
        <w:rPr>
          <w:b/>
        </w:rPr>
      </w:pPr>
      <w:r w:rsidRPr="00F11B91">
        <w:rPr>
          <w:b/>
        </w:rPr>
        <w:t>Wireless:</w:t>
      </w:r>
    </w:p>
    <w:p w:rsidR="00F11B91" w:rsidRPr="00F11B91" w:rsidRDefault="00F11B91" w:rsidP="00F11B91">
      <w:r w:rsidRPr="00F11B91">
        <w:t xml:space="preserve">Wireless network connectivity will be provided by placing wireless access points within the </w:t>
      </w:r>
      <w:proofErr w:type="gramStart"/>
      <w:r w:rsidRPr="00F11B91">
        <w:t>structure  in</w:t>
      </w:r>
      <w:proofErr w:type="gramEnd"/>
      <w:r w:rsidRPr="00F11B91">
        <w:t xml:space="preserve"> order to support both users requirements and provide access to data resources.</w:t>
      </w:r>
    </w:p>
    <w:p w:rsidR="00F11B91" w:rsidRPr="00F11B91" w:rsidRDefault="00F11B91" w:rsidP="00F11B91"/>
    <w:p w:rsidR="00F11B91" w:rsidRPr="00F11B91" w:rsidRDefault="00F11B91" w:rsidP="00F11B91">
      <w:pPr>
        <w:rPr>
          <w:b/>
        </w:rPr>
      </w:pPr>
      <w:r w:rsidRPr="00F11B91">
        <w:rPr>
          <w:b/>
        </w:rPr>
        <w:t>Temperature:</w:t>
      </w:r>
    </w:p>
    <w:p w:rsidR="00F11B91" w:rsidRPr="00F11B91" w:rsidRDefault="00F11B91" w:rsidP="00F11B91">
      <w:r w:rsidRPr="00F11B91">
        <w:t>Temperature within the data closets is not to exceed 80 degrees.  Each wiring closet will contain a cooling vent.</w:t>
      </w:r>
    </w:p>
    <w:p w:rsidR="00F11B91" w:rsidRPr="00F11B91" w:rsidRDefault="00F11B91" w:rsidP="00F11B91"/>
    <w:p w:rsidR="00F11B91" w:rsidRPr="00F11B91" w:rsidRDefault="00F11B91" w:rsidP="00F11B91"/>
    <w:p w:rsidR="00F11B91" w:rsidRPr="00F11B91" w:rsidRDefault="00F11B91" w:rsidP="00F11B91"/>
    <w:p w:rsidR="00F11B91" w:rsidRPr="00F11B91" w:rsidRDefault="00F11B91" w:rsidP="00F11B91">
      <w:pPr>
        <w:rPr>
          <w:b/>
          <w:u w:val="single"/>
        </w:rPr>
      </w:pPr>
      <w:r w:rsidRPr="00F11B91">
        <w:rPr>
          <w:b/>
          <w:u w:val="single"/>
        </w:rPr>
        <w:t>Telecom room size</w:t>
      </w:r>
    </w:p>
    <w:p w:rsidR="00F11B91" w:rsidRPr="00F11B91" w:rsidRDefault="00F11B91" w:rsidP="00F11B91">
      <w:r w:rsidRPr="00F11B91">
        <w:t>Serving Area (ft</w:t>
      </w:r>
      <w:r w:rsidRPr="00F11B91">
        <w:rPr>
          <w:vertAlign w:val="superscript"/>
        </w:rPr>
        <w:t>2</w:t>
      </w:r>
      <w:proofErr w:type="gramStart"/>
      <w:r w:rsidRPr="00F11B91">
        <w:t>)  (</w:t>
      </w:r>
      <w:proofErr w:type="gramEnd"/>
      <w:r w:rsidRPr="00F11B91">
        <w:t xml:space="preserve">10,000)  Room size (10x11) </w:t>
      </w:r>
    </w:p>
    <w:p w:rsidR="00F11B91" w:rsidRPr="00F11B91" w:rsidRDefault="00F11B91" w:rsidP="00F11B91">
      <w:r w:rsidRPr="00F11B91">
        <w:t>                                       8,000                              10x9</w:t>
      </w:r>
    </w:p>
    <w:p w:rsidR="00F11B91" w:rsidRPr="00F11B91" w:rsidRDefault="00F11B91" w:rsidP="00F11B91">
      <w:r w:rsidRPr="00F11B91">
        <w:t>                                       5000                                10x7</w:t>
      </w:r>
    </w:p>
    <w:p w:rsidR="00F11B91" w:rsidRPr="00F11B91" w:rsidRDefault="00F11B91" w:rsidP="00F11B91"/>
    <w:p w:rsidR="00F11B91" w:rsidRPr="00F11B91" w:rsidRDefault="00F11B91" w:rsidP="00F11B91">
      <w:r w:rsidRPr="00F11B91">
        <w:t>Larger serving areas will require additional telecom rooms.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  <w:u w:val="single"/>
        </w:rPr>
      </w:pPr>
    </w:p>
    <w:p w:rsidR="00F11B91" w:rsidRPr="00F11B91" w:rsidRDefault="00F11B91" w:rsidP="00F11B91">
      <w:pPr>
        <w:rPr>
          <w:rFonts w:ascii="Arial" w:hAnsi="Arial" w:cs="Arial"/>
          <w:b/>
          <w:sz w:val="20"/>
          <w:szCs w:val="20"/>
          <w:u w:val="single"/>
        </w:rPr>
      </w:pPr>
      <w:r w:rsidRPr="00F11B91">
        <w:rPr>
          <w:rFonts w:ascii="Arial" w:hAnsi="Arial" w:cs="Arial"/>
          <w:b/>
          <w:sz w:val="20"/>
          <w:szCs w:val="20"/>
          <w:u w:val="single"/>
        </w:rPr>
        <w:t xml:space="preserve">Cable rack and wire management. </w:t>
      </w:r>
    </w:p>
    <w:p w:rsidR="00F11B91" w:rsidRPr="00F11B91" w:rsidRDefault="00F11B91" w:rsidP="00F11B91">
      <w:pPr>
        <w:rPr>
          <w:rFonts w:ascii="Arial" w:hAnsi="Arial" w:cs="Arial"/>
          <w:b/>
          <w:sz w:val="20"/>
          <w:szCs w:val="20"/>
          <w:u w:val="single"/>
        </w:rPr>
      </w:pPr>
      <w:r w:rsidRPr="00F11B91">
        <w:rPr>
          <w:rFonts w:ascii="Arial" w:hAnsi="Arial" w:cs="Arial"/>
          <w:b/>
          <w:sz w:val="20"/>
          <w:szCs w:val="20"/>
          <w:u w:val="single"/>
        </w:rPr>
        <w:t>Chatsworth Products, Inc.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>55053-703, 19 X 7 Rack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>40095-703, 6” Wire Manager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>40096-703, 10” Wire Manager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>30529-719, Horizontal Wire Manager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</w:p>
    <w:p w:rsidR="00F11B91" w:rsidRPr="00F11B91" w:rsidRDefault="00F11B91" w:rsidP="00F11B91">
      <w:pPr>
        <w:rPr>
          <w:rFonts w:ascii="Arial" w:hAnsi="Arial" w:cs="Arial"/>
          <w:sz w:val="20"/>
          <w:szCs w:val="20"/>
          <w:u w:val="single"/>
        </w:rPr>
      </w:pPr>
      <w:r w:rsidRPr="00F11B91">
        <w:rPr>
          <w:rFonts w:ascii="Arial" w:hAnsi="Arial" w:cs="Arial"/>
          <w:sz w:val="20"/>
          <w:szCs w:val="20"/>
          <w:u w:val="single"/>
        </w:rPr>
        <w:t>Telecom Rooms Cable Tray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>Ladder type cable tray</w:t>
      </w:r>
      <w:r>
        <w:rPr>
          <w:rFonts w:ascii="Arial" w:hAnsi="Arial" w:cs="Arial"/>
          <w:sz w:val="20"/>
          <w:szCs w:val="20"/>
        </w:rPr>
        <w:t xml:space="preserve"> </w:t>
      </w:r>
      <w:r w:rsidRPr="00F11B91">
        <w:rPr>
          <w:rFonts w:ascii="Arial" w:hAnsi="Arial" w:cs="Arial"/>
          <w:sz w:val="20"/>
          <w:szCs w:val="20"/>
        </w:rPr>
        <w:t>18” width</w:t>
      </w:r>
      <w:r>
        <w:rPr>
          <w:rFonts w:ascii="Arial" w:hAnsi="Arial" w:cs="Arial"/>
          <w:sz w:val="20"/>
          <w:szCs w:val="20"/>
        </w:rPr>
        <w:t>-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lastRenderedPageBreak/>
        <w:t>Provide elbows, Tees, crossovers, cable roll-outs, and hardware as required for a complete system.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>Ladder racks must be secured cable racks.  Racks must be bolted to the floor. All must be grounded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 xml:space="preserve">Telecom rooms must have a TMGB Grounding Bus bar and ground conductors. 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 xml:space="preserve">Telecom rooms must have Plywood backboards throughout room.  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>Telecom rooms must have adequate room to house and maintain data cabling and network equipment.   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  <w:r w:rsidRPr="00F11B91">
        <w:rPr>
          <w:rFonts w:ascii="Arial" w:hAnsi="Arial" w:cs="Arial"/>
          <w:sz w:val="20"/>
          <w:szCs w:val="20"/>
        </w:rPr>
        <w:t xml:space="preserve">All penetrations into Telecom rooms must be Fire Stopped with EZ PATH fire rated devices.  </w:t>
      </w:r>
    </w:p>
    <w:p w:rsidR="00F11B91" w:rsidRPr="00F11B91" w:rsidRDefault="00F11B91" w:rsidP="00F11B91">
      <w:pPr>
        <w:rPr>
          <w:rFonts w:ascii="Arial" w:hAnsi="Arial" w:cs="Arial"/>
          <w:sz w:val="20"/>
          <w:szCs w:val="20"/>
        </w:rPr>
      </w:pPr>
    </w:p>
    <w:p w:rsidR="00F11B91" w:rsidRDefault="00F11B91" w:rsidP="00F11B91">
      <w:pPr>
        <w:rPr>
          <w:rFonts w:ascii="Arial" w:hAnsi="Arial" w:cs="Arial"/>
          <w:color w:val="000080"/>
          <w:sz w:val="20"/>
          <w:szCs w:val="20"/>
        </w:rPr>
      </w:pPr>
    </w:p>
    <w:p w:rsidR="007E02DC" w:rsidRDefault="007E02DC">
      <w:pPr>
        <w:rPr>
          <w:b/>
          <w:sz w:val="24"/>
          <w:szCs w:val="24"/>
        </w:rPr>
      </w:pPr>
    </w:p>
    <w:p w:rsidR="00F11B91" w:rsidRDefault="00F11B91" w:rsidP="00F11B9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See Attached file for Lighting Standards across Campus as follows;</w:t>
      </w:r>
    </w:p>
    <w:p w:rsidR="00F11B91" w:rsidRDefault="00F11B91" w:rsidP="00F11B91">
      <w:pPr>
        <w:rPr>
          <w:b/>
          <w:sz w:val="24"/>
          <w:szCs w:val="24"/>
        </w:rPr>
      </w:pPr>
    </w:p>
    <w:p w:rsidR="00F11B91" w:rsidRPr="00EB73CB" w:rsidRDefault="00F11B91" w:rsidP="00F11B91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EB73CB">
        <w:rPr>
          <w:b/>
          <w:sz w:val="24"/>
          <w:szCs w:val="24"/>
        </w:rPr>
        <w:t>TSU Walkway light-Fresno FN1  HPS  Extruded Alum Square</w:t>
      </w:r>
    </w:p>
    <w:p w:rsidR="00F11B91" w:rsidRPr="00EB73CB" w:rsidRDefault="00F11B91" w:rsidP="00F11B91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EB73CB">
        <w:rPr>
          <w:b/>
          <w:sz w:val="24"/>
          <w:szCs w:val="24"/>
        </w:rPr>
        <w:t xml:space="preserve">Antique Street Lamp and Pole- King </w:t>
      </w:r>
      <w:proofErr w:type="spellStart"/>
      <w:r w:rsidRPr="00EB73CB">
        <w:rPr>
          <w:b/>
          <w:sz w:val="24"/>
          <w:szCs w:val="24"/>
        </w:rPr>
        <w:t>Luminaire</w:t>
      </w:r>
      <w:proofErr w:type="spellEnd"/>
      <w:r w:rsidRPr="00EB73CB">
        <w:rPr>
          <w:b/>
          <w:sz w:val="24"/>
          <w:szCs w:val="24"/>
        </w:rPr>
        <w:t xml:space="preserve">  K118 Washington</w:t>
      </w:r>
    </w:p>
    <w:p w:rsidR="00F11B91" w:rsidRDefault="00F11B91" w:rsidP="00F11B91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EB73CB">
        <w:rPr>
          <w:b/>
          <w:sz w:val="24"/>
          <w:szCs w:val="24"/>
        </w:rPr>
        <w:t>TSU bronze decorative 14’ pole 24” SQ Aluminum Housing</w:t>
      </w:r>
    </w:p>
    <w:p w:rsidR="00F11B91" w:rsidRDefault="00F11B91" w:rsidP="00F11B91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EB73CB">
        <w:rPr>
          <w:b/>
          <w:sz w:val="24"/>
          <w:szCs w:val="24"/>
        </w:rPr>
        <w:t xml:space="preserve">Large Light poles Valmont 39’ tall </w:t>
      </w:r>
      <w:proofErr w:type="spellStart"/>
      <w:r w:rsidRPr="00EB73CB">
        <w:rPr>
          <w:b/>
          <w:sz w:val="24"/>
          <w:szCs w:val="24"/>
        </w:rPr>
        <w:t>w</w:t>
      </w:r>
      <w:proofErr w:type="spellEnd"/>
      <w:r w:rsidRPr="00EB73CB">
        <w:rPr>
          <w:b/>
          <w:sz w:val="24"/>
          <w:szCs w:val="24"/>
        </w:rPr>
        <w:t xml:space="preserve">/ Nut covers and Kim Box lighting </w:t>
      </w:r>
    </w:p>
    <w:p w:rsidR="00F11B91" w:rsidRDefault="00F11B91" w:rsidP="00F11B91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Tarleton State University utilizes Kim Lighting for all parking lots lights</w:t>
      </w:r>
    </w:p>
    <w:p w:rsidR="00F11B91" w:rsidRDefault="00F11B91" w:rsidP="00F11B91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On 24’ and/or 39’ poles and 14’ walkway single light 24”square light poles.</w:t>
      </w:r>
    </w:p>
    <w:p w:rsidR="00F11B91" w:rsidRPr="00EB73CB" w:rsidRDefault="00F11B91" w:rsidP="00F11B91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see</w:t>
      </w:r>
      <w:proofErr w:type="gramEnd"/>
      <w:r>
        <w:rPr>
          <w:b/>
          <w:sz w:val="24"/>
          <w:szCs w:val="24"/>
        </w:rPr>
        <w:t xml:space="preserve"> TSU Bronze Decorative Light specifications for Kim lights.</w:t>
      </w:r>
    </w:p>
    <w:p w:rsidR="00F11B91" w:rsidRDefault="00F11B91" w:rsidP="00F11B91">
      <w:pPr>
        <w:rPr>
          <w:b/>
          <w:sz w:val="24"/>
          <w:szCs w:val="24"/>
        </w:rPr>
      </w:pPr>
    </w:p>
    <w:p w:rsidR="00F11B91" w:rsidRDefault="00F11B91" w:rsidP="00F11B91">
      <w:pPr>
        <w:rPr>
          <w:b/>
          <w:sz w:val="24"/>
          <w:szCs w:val="24"/>
        </w:rPr>
      </w:pPr>
    </w:p>
    <w:p w:rsidR="00F11B91" w:rsidRDefault="00F11B91" w:rsidP="00F11B91">
      <w:pPr>
        <w:rPr>
          <w:b/>
          <w:sz w:val="24"/>
          <w:szCs w:val="24"/>
        </w:rPr>
      </w:pPr>
    </w:p>
    <w:p w:rsidR="00F11B91" w:rsidRDefault="00F11B91" w:rsidP="00F11B9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See attached two each PDF files for the TSU one Card Specifications.</w:t>
      </w:r>
    </w:p>
    <w:p w:rsidR="00F11B91" w:rsidRDefault="00F11B91" w:rsidP="00F11B91">
      <w:pPr>
        <w:rPr>
          <w:b/>
          <w:sz w:val="24"/>
          <w:szCs w:val="24"/>
        </w:rPr>
      </w:pPr>
    </w:p>
    <w:p w:rsidR="00F11B91" w:rsidRDefault="00F11B91" w:rsidP="00F11B9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See attached file TSU Communications Wiring Specifications.</w:t>
      </w:r>
    </w:p>
    <w:p w:rsidR="00F11B91" w:rsidRDefault="00F11B91" w:rsidP="00F11B91">
      <w:pPr>
        <w:rPr>
          <w:b/>
          <w:sz w:val="24"/>
          <w:szCs w:val="24"/>
        </w:rPr>
      </w:pPr>
    </w:p>
    <w:p w:rsidR="00F11B91" w:rsidRDefault="00F11B91" w:rsidP="00F11B91">
      <w:pPr>
        <w:rPr>
          <w:b/>
          <w:sz w:val="24"/>
          <w:szCs w:val="24"/>
        </w:rPr>
      </w:pPr>
    </w:p>
    <w:p w:rsidR="00F11B91" w:rsidRDefault="00F11B91" w:rsidP="00F11B9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concludes Tarleton State Universities standard specification update through Jan 15</w:t>
      </w:r>
      <w:r w:rsidRPr="007E152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2011.</w:t>
      </w:r>
    </w:p>
    <w:p w:rsidR="00F11B91" w:rsidRDefault="00F11B91" w:rsidP="00F11B91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Default="007E02DC">
      <w:pPr>
        <w:rPr>
          <w:b/>
          <w:sz w:val="24"/>
          <w:szCs w:val="24"/>
        </w:rPr>
      </w:pPr>
    </w:p>
    <w:p w:rsidR="007E02DC" w:rsidRPr="00273BE3" w:rsidRDefault="007E02DC">
      <w:pPr>
        <w:rPr>
          <w:b/>
          <w:sz w:val="24"/>
          <w:szCs w:val="24"/>
        </w:rPr>
      </w:pPr>
    </w:p>
    <w:sectPr w:rsidR="007E02DC" w:rsidRPr="00273BE3" w:rsidSect="00A36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414"/>
    <w:multiLevelType w:val="hybridMultilevel"/>
    <w:tmpl w:val="744C0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002BA"/>
    <w:multiLevelType w:val="hybridMultilevel"/>
    <w:tmpl w:val="4C62DA3C"/>
    <w:lvl w:ilvl="0" w:tplc="72A83BD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279A1"/>
    <w:multiLevelType w:val="hybridMultilevel"/>
    <w:tmpl w:val="2D86D2D6"/>
    <w:lvl w:ilvl="0" w:tplc="F6E2CBF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D743E"/>
    <w:multiLevelType w:val="hybridMultilevel"/>
    <w:tmpl w:val="0A325CB4"/>
    <w:lvl w:ilvl="0" w:tplc="DA209E4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A5C43"/>
    <w:multiLevelType w:val="singleLevel"/>
    <w:tmpl w:val="93FA4D82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432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>
    <w:nsid w:val="24A456AC"/>
    <w:multiLevelType w:val="hybridMultilevel"/>
    <w:tmpl w:val="63AAD56C"/>
    <w:lvl w:ilvl="0" w:tplc="0F1E632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5730B"/>
    <w:multiLevelType w:val="hybridMultilevel"/>
    <w:tmpl w:val="BAA016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65976"/>
    <w:multiLevelType w:val="hybridMultilevel"/>
    <w:tmpl w:val="EAAE9F9E"/>
    <w:lvl w:ilvl="0" w:tplc="9718DAB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92FA8"/>
    <w:multiLevelType w:val="hybridMultilevel"/>
    <w:tmpl w:val="5F0851EA"/>
    <w:lvl w:ilvl="0" w:tplc="78968CD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428B5"/>
    <w:multiLevelType w:val="hybridMultilevel"/>
    <w:tmpl w:val="93C67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6EC5"/>
    <w:multiLevelType w:val="hybridMultilevel"/>
    <w:tmpl w:val="C0BA3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87BDD"/>
    <w:multiLevelType w:val="hybridMultilevel"/>
    <w:tmpl w:val="B9B4D772"/>
    <w:lvl w:ilvl="0" w:tplc="DF5C695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93915"/>
    <w:multiLevelType w:val="hybridMultilevel"/>
    <w:tmpl w:val="A838E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6675"/>
    <w:rsid w:val="00061403"/>
    <w:rsid w:val="0009312D"/>
    <w:rsid w:val="00273BE3"/>
    <w:rsid w:val="00426B63"/>
    <w:rsid w:val="00480B27"/>
    <w:rsid w:val="005727B9"/>
    <w:rsid w:val="005D5AE9"/>
    <w:rsid w:val="00606675"/>
    <w:rsid w:val="006606A8"/>
    <w:rsid w:val="00673EAD"/>
    <w:rsid w:val="00681EF9"/>
    <w:rsid w:val="007B0B01"/>
    <w:rsid w:val="007C2708"/>
    <w:rsid w:val="007E02DC"/>
    <w:rsid w:val="007E1521"/>
    <w:rsid w:val="00947227"/>
    <w:rsid w:val="009F7E2A"/>
    <w:rsid w:val="00A3625D"/>
    <w:rsid w:val="00A458BC"/>
    <w:rsid w:val="00A46C02"/>
    <w:rsid w:val="00A56940"/>
    <w:rsid w:val="00AE745F"/>
    <w:rsid w:val="00BC7781"/>
    <w:rsid w:val="00C00708"/>
    <w:rsid w:val="00C4525E"/>
    <w:rsid w:val="00CA32AF"/>
    <w:rsid w:val="00D33C39"/>
    <w:rsid w:val="00D878D0"/>
    <w:rsid w:val="00DC4288"/>
    <w:rsid w:val="00DC69AE"/>
    <w:rsid w:val="00DF44D1"/>
    <w:rsid w:val="00E32E52"/>
    <w:rsid w:val="00E57351"/>
    <w:rsid w:val="00EB73CB"/>
    <w:rsid w:val="00F11B91"/>
    <w:rsid w:val="00F13F34"/>
    <w:rsid w:val="00FA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675"/>
    <w:pPr>
      <w:ind w:left="720"/>
    </w:pPr>
  </w:style>
  <w:style w:type="character" w:styleId="Hyperlink">
    <w:name w:val="Hyperlink"/>
    <w:basedOn w:val="DefaultParagraphFont"/>
    <w:uiPriority w:val="99"/>
    <w:unhideWhenUsed/>
    <w:rsid w:val="00061403"/>
    <w:rPr>
      <w:color w:val="0000FF" w:themeColor="hyperlink"/>
      <w:u w:val="single"/>
    </w:rPr>
  </w:style>
  <w:style w:type="paragraph" w:styleId="List3">
    <w:name w:val="List 3"/>
    <w:basedOn w:val="Normal"/>
    <w:rsid w:val="00426B63"/>
    <w:pPr>
      <w:ind w:left="1080" w:hanging="360"/>
      <w:jc w:val="both"/>
    </w:pPr>
    <w:rPr>
      <w:rFonts w:ascii="Times New Roman" w:eastAsia="Times New Roman" w:hAnsi="Times New Roman"/>
      <w:sz w:val="20"/>
      <w:szCs w:val="20"/>
    </w:rPr>
  </w:style>
  <w:style w:type="paragraph" w:styleId="List4">
    <w:name w:val="List 4"/>
    <w:basedOn w:val="Normal"/>
    <w:rsid w:val="00426B63"/>
    <w:pPr>
      <w:ind w:left="1440" w:hanging="360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bea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bea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bea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pbeat.com" TargetMode="External"/><Relationship Id="rId10" Type="http://schemas.openxmlformats.org/officeDocument/2006/relationships/hyperlink" Target="http://www.upbe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be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Wand, Mr. Aaron</dc:creator>
  <cp:keywords/>
  <dc:description/>
  <cp:lastModifiedBy>Wand, Mr. Aaron</cp:lastModifiedBy>
  <cp:revision>2</cp:revision>
  <dcterms:created xsi:type="dcterms:W3CDTF">2011-01-14T22:36:00Z</dcterms:created>
  <dcterms:modified xsi:type="dcterms:W3CDTF">2011-01-14T22:36:00Z</dcterms:modified>
</cp:coreProperties>
</file>