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FCE" w:rsidRPr="00294CF2" w:rsidRDefault="008C0FCE" w:rsidP="00294CF2">
      <w:pPr>
        <w:jc w:val="center"/>
        <w:rPr>
          <w:b/>
          <w:sz w:val="28"/>
        </w:rPr>
      </w:pPr>
      <w:r w:rsidRPr="00294CF2">
        <w:rPr>
          <w:b/>
          <w:sz w:val="28"/>
        </w:rPr>
        <w:t>College of Science and Technology</w:t>
      </w:r>
      <w:r w:rsidRPr="00294CF2">
        <w:rPr>
          <w:b/>
          <w:sz w:val="28"/>
        </w:rPr>
        <w:br/>
        <w:t>Strategic Projects Program</w:t>
      </w:r>
    </w:p>
    <w:p w:rsidR="009F3848" w:rsidRDefault="008C0FCE">
      <w:r>
        <w:t>In support of the strategic operations of the College of Science and Technology</w:t>
      </w:r>
      <w:r w:rsidR="009F3848">
        <w:t xml:space="preserve"> (COST)</w:t>
      </w:r>
      <w:r>
        <w:t xml:space="preserve">, the tuition differential funds will be allocated via an open and collaborative process.  Each unit (department, school, and college office) are encouraged to submit </w:t>
      </w:r>
      <w:r w:rsidR="009F3848">
        <w:t xml:space="preserve">proposals for funding via the COST Strategic Projects Programs.  </w:t>
      </w:r>
    </w:p>
    <w:p w:rsidR="009F3848" w:rsidRDefault="009F3848" w:rsidP="009F3848">
      <w:r>
        <w:t xml:space="preserve">Successful projects will be in alignment with Tarleton </w:t>
      </w:r>
      <w:r w:rsidR="00294CF2">
        <w:t xml:space="preserve">and COST </w:t>
      </w:r>
      <w:r>
        <w:t xml:space="preserve">Strategic Goals and Priorities. Projects that provide opportunities to improve the quality of the educational experiences provided to our students are strongly encouraged. </w:t>
      </w:r>
      <w:r w:rsidR="00294CF2">
        <w:t>Proposals to support operational funds that</w:t>
      </w:r>
      <w:r>
        <w:t xml:space="preserve"> help departments manage growth, maintain hands-on teaching laboratories, and continue impactful programming </w:t>
      </w:r>
      <w:r w:rsidR="00294CF2">
        <w:t xml:space="preserve">are also allowed. </w:t>
      </w:r>
    </w:p>
    <w:p w:rsidR="00A17CC7" w:rsidRDefault="00A17CC7" w:rsidP="009F3848">
      <w:r>
        <w:t>Allocated must be used based on the details provided in the proposal.  Any unused funds will be returned to the COST Dean’s Office.  Funds may be used for student wages, equipment, supplies, etc.  Funding requests to support an individual research project or travel request should not be submitted to this program.</w:t>
      </w:r>
    </w:p>
    <w:p w:rsidR="00294CF2" w:rsidRDefault="00294CF2" w:rsidP="009F3848">
      <w:r>
        <w:t xml:space="preserve">All submitted proposals will be reviewed by a committee consisting of the COST department heads, associate deans, and a faculty representative from each department.  The committee will submit a prioritized list of proposals to the Dean for review and final funding decision.  </w:t>
      </w:r>
    </w:p>
    <w:p w:rsidR="00294CF2" w:rsidRPr="00294CF2" w:rsidRDefault="00294CF2" w:rsidP="00294CF2">
      <w:pPr>
        <w:rPr>
          <w:b/>
        </w:rPr>
      </w:pPr>
      <w:r w:rsidRPr="00294CF2">
        <w:rPr>
          <w:b/>
        </w:rPr>
        <w:t>Application Process</w:t>
      </w:r>
    </w:p>
    <w:p w:rsidR="00294CF2" w:rsidRPr="001448C7" w:rsidRDefault="00294CF2" w:rsidP="00294CF2">
      <w:pPr>
        <w:rPr>
          <w:b/>
          <w:i/>
        </w:rPr>
      </w:pPr>
      <w:r w:rsidRPr="001448C7">
        <w:rPr>
          <w:b/>
          <w:i/>
        </w:rPr>
        <w:t>Funding request timeline</w:t>
      </w:r>
    </w:p>
    <w:p w:rsidR="00294CF2" w:rsidRDefault="00294CF2" w:rsidP="00294CF2">
      <w:pPr>
        <w:pStyle w:val="ListParagraph"/>
        <w:numPr>
          <w:ilvl w:val="0"/>
          <w:numId w:val="4"/>
        </w:numPr>
      </w:pPr>
      <w:r>
        <w:t>Submission Deadline – May 31</w:t>
      </w:r>
    </w:p>
    <w:p w:rsidR="00294CF2" w:rsidRDefault="00294CF2" w:rsidP="00294CF2">
      <w:pPr>
        <w:pStyle w:val="ListParagraph"/>
        <w:numPr>
          <w:ilvl w:val="0"/>
          <w:numId w:val="4"/>
        </w:numPr>
      </w:pPr>
      <w:r>
        <w:t>Review Committee Rankings – June 30</w:t>
      </w:r>
    </w:p>
    <w:p w:rsidR="00294CF2" w:rsidRDefault="00294CF2" w:rsidP="00294CF2">
      <w:pPr>
        <w:pStyle w:val="ListParagraph"/>
        <w:numPr>
          <w:ilvl w:val="0"/>
          <w:numId w:val="4"/>
        </w:numPr>
      </w:pPr>
      <w:r>
        <w:t>Final award decision – July 31</w:t>
      </w:r>
    </w:p>
    <w:p w:rsidR="00294CF2" w:rsidRPr="001448C7" w:rsidRDefault="00294CF2" w:rsidP="00294CF2">
      <w:pPr>
        <w:rPr>
          <w:b/>
          <w:i/>
        </w:rPr>
      </w:pPr>
      <w:r w:rsidRPr="001448C7">
        <w:rPr>
          <w:b/>
          <w:i/>
        </w:rPr>
        <w:t>Application requirements – 5 page maximum</w:t>
      </w:r>
    </w:p>
    <w:p w:rsidR="00294CF2" w:rsidRDefault="004F78A9" w:rsidP="00294CF2">
      <w:pPr>
        <w:pStyle w:val="ListParagraph"/>
        <w:numPr>
          <w:ilvl w:val="0"/>
          <w:numId w:val="2"/>
        </w:numPr>
      </w:pPr>
      <w:r>
        <w:t>Two (2)</w:t>
      </w:r>
      <w:r w:rsidR="00294CF2">
        <w:t xml:space="preserve"> page</w:t>
      </w:r>
      <w:r>
        <w:t>s</w:t>
      </w:r>
      <w:r w:rsidR="00294CF2">
        <w:t xml:space="preserve"> maximum white paper on project</w:t>
      </w:r>
    </w:p>
    <w:p w:rsidR="00294CF2" w:rsidRDefault="00294CF2" w:rsidP="00294CF2">
      <w:pPr>
        <w:pStyle w:val="ListParagraph"/>
        <w:numPr>
          <w:ilvl w:val="1"/>
          <w:numId w:val="2"/>
        </w:numPr>
      </w:pPr>
      <w:r>
        <w:t>description of the project</w:t>
      </w:r>
    </w:p>
    <w:p w:rsidR="00294CF2" w:rsidRDefault="00294CF2" w:rsidP="00294CF2">
      <w:pPr>
        <w:pStyle w:val="ListParagraph"/>
        <w:numPr>
          <w:ilvl w:val="1"/>
          <w:numId w:val="2"/>
        </w:numPr>
      </w:pPr>
      <w:r>
        <w:t>the impact of the project</w:t>
      </w:r>
    </w:p>
    <w:p w:rsidR="00294CF2" w:rsidRDefault="00294CF2" w:rsidP="00294CF2">
      <w:pPr>
        <w:pStyle w:val="ListParagraph"/>
        <w:numPr>
          <w:ilvl w:val="1"/>
          <w:numId w:val="2"/>
        </w:numPr>
      </w:pPr>
      <w:r>
        <w:t xml:space="preserve">how the projects aligns with Tarleton and COST Strategic Priorities </w:t>
      </w:r>
    </w:p>
    <w:p w:rsidR="00294CF2" w:rsidRDefault="004F78A9" w:rsidP="00294CF2">
      <w:pPr>
        <w:pStyle w:val="ListParagraph"/>
        <w:numPr>
          <w:ilvl w:val="0"/>
          <w:numId w:val="2"/>
        </w:numPr>
      </w:pPr>
      <w:r>
        <w:t>One (</w:t>
      </w:r>
      <w:r w:rsidR="00294CF2">
        <w:t>1</w:t>
      </w:r>
      <w:r>
        <w:t>)</w:t>
      </w:r>
      <w:r w:rsidR="00294CF2">
        <w:t xml:space="preserve"> page maximum budget justification</w:t>
      </w:r>
    </w:p>
    <w:p w:rsidR="00294CF2" w:rsidRDefault="00294CF2" w:rsidP="00294CF2">
      <w:pPr>
        <w:pStyle w:val="ListParagraph"/>
        <w:numPr>
          <w:ilvl w:val="1"/>
          <w:numId w:val="2"/>
        </w:numPr>
      </w:pPr>
      <w:r>
        <w:t>Description of how the funds will be utilized</w:t>
      </w:r>
    </w:p>
    <w:p w:rsidR="00294CF2" w:rsidRDefault="004F78A9" w:rsidP="00294CF2">
      <w:pPr>
        <w:pStyle w:val="ListParagraph"/>
        <w:numPr>
          <w:ilvl w:val="0"/>
          <w:numId w:val="2"/>
        </w:numPr>
      </w:pPr>
      <w:r>
        <w:t>One (</w:t>
      </w:r>
      <w:r w:rsidR="00294CF2">
        <w:t>1</w:t>
      </w:r>
      <w:r>
        <w:t>)</w:t>
      </w:r>
      <w:r w:rsidR="00294CF2">
        <w:t xml:space="preserve"> page maximum measures of success </w:t>
      </w:r>
    </w:p>
    <w:p w:rsidR="00294CF2" w:rsidRDefault="00294CF2" w:rsidP="00294CF2">
      <w:pPr>
        <w:pStyle w:val="ListParagraph"/>
        <w:numPr>
          <w:ilvl w:val="1"/>
          <w:numId w:val="2"/>
        </w:numPr>
      </w:pPr>
      <w:r>
        <w:t xml:space="preserve">Define how the project will be evaluated for success. </w:t>
      </w:r>
    </w:p>
    <w:p w:rsidR="00294CF2" w:rsidRDefault="004F78A9" w:rsidP="00294CF2">
      <w:pPr>
        <w:pStyle w:val="ListParagraph"/>
        <w:numPr>
          <w:ilvl w:val="0"/>
          <w:numId w:val="2"/>
        </w:numPr>
      </w:pPr>
      <w:r>
        <w:t>One (</w:t>
      </w:r>
      <w:r w:rsidR="00294CF2">
        <w:t>1</w:t>
      </w:r>
      <w:r>
        <w:t>)</w:t>
      </w:r>
      <w:r w:rsidR="00294CF2">
        <w:t xml:space="preserve"> page maximum report of previous year funding</w:t>
      </w:r>
    </w:p>
    <w:p w:rsidR="001448C7" w:rsidRDefault="001448C7" w:rsidP="001448C7">
      <w:pPr>
        <w:pStyle w:val="ListParagraph"/>
        <w:numPr>
          <w:ilvl w:val="1"/>
          <w:numId w:val="2"/>
        </w:numPr>
      </w:pPr>
      <w:r>
        <w:t xml:space="preserve">If the project has received funding previously, the summary must include a report on the measures of success for the previous year(s) showing how the program was successful as additional justification for continuing the program.  </w:t>
      </w:r>
    </w:p>
    <w:p w:rsidR="00F83664" w:rsidRDefault="001448C7">
      <w:r>
        <w:t>Applications must be uploaded to the Microsoft Teams site for this program by 5 PM on May 31</w:t>
      </w:r>
      <w:r w:rsidRPr="001448C7">
        <w:rPr>
          <w:vertAlign w:val="superscript"/>
        </w:rPr>
        <w:t>st</w:t>
      </w:r>
      <w:r>
        <w:t xml:space="preserve">.  In addition, each unit must send a </w:t>
      </w:r>
      <w:r w:rsidR="00F83664">
        <w:t xml:space="preserve">complete </w:t>
      </w:r>
      <w:r>
        <w:t>list of the projects submitted for consideration to Lauren by 5 PM on May 31</w:t>
      </w:r>
      <w:r w:rsidRPr="001448C7">
        <w:rPr>
          <w:vertAlign w:val="superscript"/>
        </w:rPr>
        <w:t>st</w:t>
      </w:r>
      <w:r>
        <w:t xml:space="preserve">.  </w:t>
      </w:r>
    </w:p>
    <w:p w:rsidR="00F83664" w:rsidRDefault="00F83664">
      <w:r>
        <w:br w:type="page"/>
      </w:r>
    </w:p>
    <w:p w:rsidR="00273582" w:rsidRDefault="00F83664">
      <w:r>
        <w:lastRenderedPageBreak/>
        <w:t>Proposal Evaluation Criteria</w:t>
      </w:r>
    </w:p>
    <w:p w:rsidR="00F83664" w:rsidRDefault="00F83664" w:rsidP="00F83664">
      <w:pPr>
        <w:pStyle w:val="ListParagraph"/>
        <w:numPr>
          <w:ilvl w:val="0"/>
          <w:numId w:val="5"/>
        </w:numPr>
      </w:pPr>
      <w:r>
        <w:t>Alignment with Tarleton and COST Strategic Goals and Priorities</w:t>
      </w:r>
    </w:p>
    <w:p w:rsidR="00F83664" w:rsidRDefault="00F83664" w:rsidP="00F83664">
      <w:pPr>
        <w:pStyle w:val="ListParagraph"/>
        <w:numPr>
          <w:ilvl w:val="0"/>
          <w:numId w:val="5"/>
        </w:numPr>
      </w:pPr>
      <w:r>
        <w:t>Likelihood for success of the project</w:t>
      </w:r>
    </w:p>
    <w:p w:rsidR="00F83664" w:rsidRDefault="00F83664" w:rsidP="00F83664">
      <w:pPr>
        <w:pStyle w:val="ListParagraph"/>
        <w:numPr>
          <w:ilvl w:val="0"/>
          <w:numId w:val="5"/>
        </w:numPr>
      </w:pPr>
      <w:r>
        <w:t>Impact of project on student educational experiences</w:t>
      </w:r>
    </w:p>
    <w:p w:rsidR="00F83664" w:rsidRDefault="00F83664" w:rsidP="00F83664">
      <w:pPr>
        <w:pStyle w:val="ListParagraph"/>
        <w:numPr>
          <w:ilvl w:val="0"/>
          <w:numId w:val="5"/>
        </w:numPr>
      </w:pPr>
      <w:r>
        <w:t>Success of previous funding</w:t>
      </w:r>
    </w:p>
    <w:p w:rsidR="00F83664" w:rsidRDefault="00F83664" w:rsidP="00F83664">
      <w:pPr>
        <w:pStyle w:val="ListParagraph"/>
        <w:numPr>
          <w:ilvl w:val="0"/>
          <w:numId w:val="5"/>
        </w:numPr>
      </w:pPr>
      <w:r>
        <w:t>Scope and reasonableness of budget</w:t>
      </w:r>
    </w:p>
    <w:p w:rsidR="006637B9" w:rsidRDefault="006637B9" w:rsidP="006637B9"/>
    <w:p w:rsidR="006637B9" w:rsidRDefault="006637B9" w:rsidP="006637B9">
      <w:bookmarkStart w:id="0" w:name="_GoBack"/>
      <w:bookmarkEnd w:id="0"/>
      <w:r>
        <w:t>Rank by Unit</w:t>
      </w:r>
    </w:p>
    <w:p w:rsidR="003D6B45" w:rsidRDefault="003D6B45" w:rsidP="00F83664">
      <w:pPr>
        <w:pStyle w:val="ListParagraph"/>
        <w:numPr>
          <w:ilvl w:val="0"/>
          <w:numId w:val="5"/>
        </w:numPr>
      </w:pPr>
      <w:r>
        <w:t>Importance to department</w:t>
      </w:r>
    </w:p>
    <w:p w:rsidR="00D26E21" w:rsidRDefault="00D26E21" w:rsidP="00D26E21"/>
    <w:sectPr w:rsidR="00D26E21" w:rsidSect="00A17CC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A0E"/>
    <w:multiLevelType w:val="hybridMultilevel"/>
    <w:tmpl w:val="CFFA2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957ADE"/>
    <w:multiLevelType w:val="hybridMultilevel"/>
    <w:tmpl w:val="DC76172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BB0809"/>
    <w:multiLevelType w:val="hybridMultilevel"/>
    <w:tmpl w:val="C236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55BFF"/>
    <w:multiLevelType w:val="hybridMultilevel"/>
    <w:tmpl w:val="FC90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27C5C"/>
    <w:multiLevelType w:val="hybridMultilevel"/>
    <w:tmpl w:val="7DEE8B6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CE"/>
    <w:rsid w:val="00035F8D"/>
    <w:rsid w:val="001448C7"/>
    <w:rsid w:val="00273582"/>
    <w:rsid w:val="00294CF2"/>
    <w:rsid w:val="003D6B45"/>
    <w:rsid w:val="004F78A9"/>
    <w:rsid w:val="005F2F8C"/>
    <w:rsid w:val="006637B9"/>
    <w:rsid w:val="008C0FCE"/>
    <w:rsid w:val="009D1F1B"/>
    <w:rsid w:val="009F3848"/>
    <w:rsid w:val="00A17CC7"/>
    <w:rsid w:val="00D26E21"/>
    <w:rsid w:val="00F8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3CF3"/>
  <w15:chartTrackingRefBased/>
  <w15:docId w15:val="{D831DDED-3EE4-4F1E-91B5-99F0DF6F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C8761E3FDC646BC3AFF523B987CE5" ma:contentTypeVersion="9" ma:contentTypeDescription="Create a new document." ma:contentTypeScope="" ma:versionID="466d9edaf71baa8e771c52625f3b952a">
  <xsd:schema xmlns:xsd="http://www.w3.org/2001/XMLSchema" xmlns:xs="http://www.w3.org/2001/XMLSchema" xmlns:p="http://schemas.microsoft.com/office/2006/metadata/properties" xmlns:ns2="efa4b64f-e12e-4608-8fa5-30654d021697" targetNamespace="http://schemas.microsoft.com/office/2006/metadata/properties" ma:root="true" ma:fieldsID="aea3546c32ad1cf976a77293a30711ce" ns2:_="">
    <xsd:import namespace="efa4b64f-e12e-4608-8fa5-30654d02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4b64f-e12e-4608-8fa5-30654d021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39E033-D92E-4FAE-85BC-8C61459028A4}"/>
</file>

<file path=customXml/itemProps2.xml><?xml version="1.0" encoding="utf-8"?>
<ds:datastoreItem xmlns:ds="http://schemas.openxmlformats.org/officeDocument/2006/customXml" ds:itemID="{517D533C-6BAD-43D1-BAD1-02FCBB12D2D7}"/>
</file>

<file path=customXml/itemProps3.xml><?xml version="1.0" encoding="utf-8"?>
<ds:datastoreItem xmlns:ds="http://schemas.openxmlformats.org/officeDocument/2006/customXml" ds:itemID="{5B8E1FC1-A465-4F9F-962F-EDC7D283C156}"/>
</file>

<file path=docProps/app.xml><?xml version="1.0" encoding="utf-8"?>
<Properties xmlns="http://schemas.openxmlformats.org/officeDocument/2006/extended-properties" xmlns:vt="http://schemas.openxmlformats.org/officeDocument/2006/docPropsVTypes">
  <Template>Normal</Template>
  <TotalTime>302</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Dr. Michael</dc:creator>
  <cp:keywords/>
  <dc:description/>
  <cp:lastModifiedBy>Huggins, Dr. Michael</cp:lastModifiedBy>
  <cp:revision>6</cp:revision>
  <dcterms:created xsi:type="dcterms:W3CDTF">2020-04-02T16:17:00Z</dcterms:created>
  <dcterms:modified xsi:type="dcterms:W3CDTF">2020-06-08T16:42:00Z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0x0101000C1C8761E3FDC646BC3AFF523B987CE5</vt:lpwstr>
  </property>
  <property fmtid="{D5CDD505-2E9C-101B-9397-08002B2CF9AE}" pid="3" name="Order">
    <vt:r8>64200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