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0D" w:rsidRPr="00D232B6" w:rsidRDefault="00BD4087" w:rsidP="00BD4087">
      <w:pPr>
        <w:jc w:val="center"/>
        <w:rPr>
          <w:b/>
          <w:color w:val="7030A0"/>
          <w:sz w:val="40"/>
        </w:rPr>
      </w:pPr>
      <w:r w:rsidRPr="00D232B6">
        <w:rPr>
          <w:b/>
          <w:color w:val="7030A0"/>
          <w:sz w:val="40"/>
        </w:rPr>
        <w:t>8 Ways to Keep Your Emails Accessible</w:t>
      </w:r>
    </w:p>
    <w:tbl>
      <w:tblPr>
        <w:tblStyle w:val="MediumList1-Accent4"/>
        <w:tblW w:w="0" w:type="auto"/>
        <w:tblLook w:val="0400" w:firstRow="0" w:lastRow="0" w:firstColumn="0" w:lastColumn="0" w:noHBand="0" w:noVBand="1"/>
      </w:tblPr>
      <w:tblGrid>
        <w:gridCol w:w="2358"/>
        <w:gridCol w:w="5760"/>
        <w:gridCol w:w="2790"/>
      </w:tblGrid>
      <w:tr w:rsidR="00BD4087" w:rsidTr="00BD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58" w:type="dxa"/>
          </w:tcPr>
          <w:p w:rsidR="00BD4087" w:rsidRDefault="00BD4087">
            <w:r w:rsidRPr="00BD4087">
              <w:rPr>
                <w:b/>
                <w:bCs/>
              </w:rPr>
              <w:t>1. Color</w:t>
            </w:r>
            <w:r w:rsidRPr="00BD4087">
              <w:t>: Avoid colorful background images and themes as well as poorly contrasting text colors.</w:t>
            </w:r>
          </w:p>
        </w:tc>
        <w:tc>
          <w:tcPr>
            <w:tcW w:w="5760" w:type="dxa"/>
          </w:tcPr>
          <w:p w:rsidR="00A04E1B" w:rsidRPr="00BD4087" w:rsidRDefault="00D232B6" w:rsidP="00BD4087">
            <w:pPr>
              <w:numPr>
                <w:ilvl w:val="0"/>
                <w:numId w:val="1"/>
              </w:numPr>
            </w:pPr>
            <w:r w:rsidRPr="00BD4087">
              <w:t xml:space="preserve">Most messages should stick to a white background with black text </w:t>
            </w:r>
          </w:p>
          <w:p w:rsidR="00A04E1B" w:rsidRDefault="00D232B6" w:rsidP="00BD4087">
            <w:pPr>
              <w:numPr>
                <w:ilvl w:val="0"/>
                <w:numId w:val="1"/>
              </w:numPr>
            </w:pPr>
            <w:r w:rsidRPr="00BD4087">
              <w:t>Reply in dark blue or green text, if necessary</w:t>
            </w:r>
          </w:p>
          <w:p w:rsidR="00BD4087" w:rsidRDefault="00DF1301" w:rsidP="00DF1301">
            <w:pPr>
              <w:numPr>
                <w:ilvl w:val="0"/>
                <w:numId w:val="1"/>
              </w:numPr>
            </w:pPr>
            <w:r>
              <w:t>Avoid poorly contrasting colors, including those on highlighted text</w:t>
            </w:r>
          </w:p>
        </w:tc>
        <w:tc>
          <w:tcPr>
            <w:tcW w:w="2790" w:type="dxa"/>
          </w:tcPr>
          <w:p w:rsidR="00BD4087" w:rsidRPr="00BD4087" w:rsidRDefault="00BD4087" w:rsidP="00BD4087">
            <w:r w:rsidRPr="00BD4087">
              <w:rPr>
                <w:bCs/>
                <w:i/>
              </w:rPr>
              <w:t>Audience Affected:</w:t>
            </w:r>
            <w:r w:rsidRPr="00BD4087">
              <w:rPr>
                <w:bCs/>
              </w:rPr>
              <w:t xml:space="preserve"> blind, colorblind, email clients that don’t support colors, monitors or screens that have glare</w:t>
            </w:r>
          </w:p>
        </w:tc>
      </w:tr>
      <w:tr w:rsidR="00BD4087" w:rsidTr="00BD4087">
        <w:tc>
          <w:tcPr>
            <w:tcW w:w="2358" w:type="dxa"/>
          </w:tcPr>
          <w:p w:rsidR="00BD4087" w:rsidRDefault="00BD4087">
            <w:r w:rsidRPr="00BD4087">
              <w:rPr>
                <w:b/>
                <w:bCs/>
              </w:rPr>
              <w:t>2. Font</w:t>
            </w:r>
            <w:r w:rsidRPr="00BD4087">
              <w:t>: Use email friendly fonts sized at 12 point or larger.</w:t>
            </w:r>
          </w:p>
        </w:tc>
        <w:tc>
          <w:tcPr>
            <w:tcW w:w="5760" w:type="dxa"/>
          </w:tcPr>
          <w:p w:rsidR="00A04E1B" w:rsidRPr="00BD4087" w:rsidRDefault="00D232B6" w:rsidP="00BD4087">
            <w:pPr>
              <w:numPr>
                <w:ilvl w:val="0"/>
                <w:numId w:val="2"/>
              </w:numPr>
            </w:pPr>
            <w:r w:rsidRPr="00BD4087">
              <w:t>Avoid frilly, decorative fonts</w:t>
            </w:r>
          </w:p>
          <w:p w:rsidR="00A04E1B" w:rsidRPr="00BD4087" w:rsidRDefault="00D232B6" w:rsidP="00BD4087">
            <w:pPr>
              <w:numPr>
                <w:ilvl w:val="0"/>
                <w:numId w:val="2"/>
              </w:numPr>
            </w:pPr>
            <w:r w:rsidRPr="00BD4087">
              <w:t xml:space="preserve">Use email friendly sans-serif fonts, such as </w:t>
            </w:r>
            <w:r w:rsidRPr="00D232B6">
              <w:rPr>
                <w:rFonts w:ascii="Arial" w:hAnsi="Arial" w:cs="Arial"/>
              </w:rPr>
              <w:t>Arial</w:t>
            </w:r>
            <w:r w:rsidRPr="00BD4087">
              <w:t xml:space="preserve">, </w:t>
            </w:r>
            <w:r w:rsidRPr="00D232B6">
              <w:rPr>
                <w:rFonts w:ascii="Impact" w:hAnsi="Impact"/>
              </w:rPr>
              <w:t>Impact</w:t>
            </w:r>
            <w:r w:rsidRPr="00BD4087">
              <w:t xml:space="preserve">, </w:t>
            </w:r>
            <w:r w:rsidRPr="00D232B6">
              <w:rPr>
                <w:rFonts w:ascii="Lucida Console" w:hAnsi="Lucida Console"/>
              </w:rPr>
              <w:t>Lucida</w:t>
            </w:r>
            <w:r w:rsidRPr="00BD4087">
              <w:t xml:space="preserve">, </w:t>
            </w:r>
            <w:r w:rsidRPr="00D232B6">
              <w:rPr>
                <w:rFonts w:ascii="Tahoma" w:hAnsi="Tahoma" w:cs="Tahoma"/>
              </w:rPr>
              <w:t>Tahoma</w:t>
            </w:r>
            <w:r w:rsidRPr="00BD4087">
              <w:t xml:space="preserve">, </w:t>
            </w:r>
            <w:r w:rsidRPr="00D232B6">
              <w:rPr>
                <w:rFonts w:ascii="Trebuchet MS" w:hAnsi="Trebuchet MS"/>
              </w:rPr>
              <w:t>Trebuchet</w:t>
            </w:r>
            <w:r w:rsidRPr="00BD4087">
              <w:t xml:space="preserve">, or </w:t>
            </w:r>
            <w:r w:rsidRPr="00D232B6">
              <w:rPr>
                <w:rFonts w:ascii="Verdana" w:hAnsi="Verdana"/>
              </w:rPr>
              <w:t>Verdana</w:t>
            </w:r>
          </w:p>
          <w:p w:rsidR="00BD4087" w:rsidRDefault="00D232B6" w:rsidP="00D232B6">
            <w:pPr>
              <w:numPr>
                <w:ilvl w:val="0"/>
                <w:numId w:val="2"/>
              </w:numPr>
            </w:pPr>
            <w:r w:rsidRPr="00BD4087">
              <w:t xml:space="preserve">Use email friendly serif fonts, such as </w:t>
            </w:r>
            <w:r w:rsidRPr="00D232B6">
              <w:rPr>
                <w:rFonts w:ascii="Book Antiqua" w:hAnsi="Book Antiqua"/>
              </w:rPr>
              <w:t>Book Antiqua</w:t>
            </w:r>
            <w:r w:rsidRPr="00BD4087">
              <w:t xml:space="preserve">, </w:t>
            </w:r>
            <w:r w:rsidRPr="00D232B6">
              <w:rPr>
                <w:rFonts w:ascii="Courier New" w:hAnsi="Courier New" w:cs="Courier New"/>
              </w:rPr>
              <w:t>Courier New</w:t>
            </w:r>
            <w:r w:rsidRPr="00BD4087">
              <w:t xml:space="preserve">, </w:t>
            </w:r>
            <w:r w:rsidRPr="00D232B6">
              <w:rPr>
                <w:rFonts w:ascii="Georgia" w:hAnsi="Georgia"/>
              </w:rPr>
              <w:t>Georgia</w:t>
            </w:r>
            <w:r w:rsidRPr="00BD4087">
              <w:t xml:space="preserve">, </w:t>
            </w:r>
            <w:r w:rsidRPr="00D232B6">
              <w:rPr>
                <w:rFonts w:ascii="Palatino Linotype" w:hAnsi="Palatino Linotype"/>
              </w:rPr>
              <w:t>Palatino</w:t>
            </w:r>
            <w:r w:rsidRPr="00BD4087">
              <w:t xml:space="preserve">, or </w:t>
            </w:r>
            <w:r w:rsidRPr="00D232B6">
              <w:rPr>
                <w:rFonts w:ascii="Times New Roman" w:hAnsi="Times New Roman" w:cs="Times New Roman"/>
              </w:rPr>
              <w:t>Times</w:t>
            </w:r>
          </w:p>
        </w:tc>
        <w:tc>
          <w:tcPr>
            <w:tcW w:w="2790" w:type="dxa"/>
          </w:tcPr>
          <w:p w:rsidR="00BD4087" w:rsidRPr="00BD4087" w:rsidRDefault="00BD4087" w:rsidP="00BD4087">
            <w:r w:rsidRPr="00BD4087">
              <w:rPr>
                <w:bCs/>
                <w:i/>
              </w:rPr>
              <w:t xml:space="preserve">Audience Affected: </w:t>
            </w:r>
            <w:r w:rsidRPr="00BD4087">
              <w:rPr>
                <w:bCs/>
              </w:rPr>
              <w:t>visually impaired, dyslexics, paralyzed, email clients that don’t support font types, small mobile devices</w:t>
            </w:r>
          </w:p>
        </w:tc>
      </w:tr>
      <w:tr w:rsidR="00BD4087" w:rsidTr="00BD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58" w:type="dxa"/>
          </w:tcPr>
          <w:p w:rsidR="00BD4087" w:rsidRDefault="00BD4087">
            <w:r w:rsidRPr="00BD4087">
              <w:rPr>
                <w:b/>
                <w:bCs/>
              </w:rPr>
              <w:t>3. Styling</w:t>
            </w:r>
            <w:r w:rsidR="0070036F">
              <w:t>: Use appropriate formatting and semantic structure.</w:t>
            </w:r>
          </w:p>
        </w:tc>
        <w:tc>
          <w:tcPr>
            <w:tcW w:w="5760" w:type="dxa"/>
          </w:tcPr>
          <w:p w:rsidR="00A04E1B" w:rsidRPr="00BD4087" w:rsidRDefault="00D232B6" w:rsidP="00BD4087">
            <w:pPr>
              <w:numPr>
                <w:ilvl w:val="0"/>
                <w:numId w:val="3"/>
              </w:numPr>
            </w:pPr>
            <w:r w:rsidRPr="00BD4087">
              <w:t>Avoid adding spaces to align text</w:t>
            </w:r>
          </w:p>
          <w:p w:rsidR="00A04E1B" w:rsidRPr="00BD4087" w:rsidRDefault="00D232B6" w:rsidP="00BD4087">
            <w:pPr>
              <w:numPr>
                <w:ilvl w:val="0"/>
                <w:numId w:val="3"/>
              </w:numPr>
            </w:pPr>
            <w:r w:rsidRPr="00BD4087">
              <w:t>Avoid typing in all uppercase unless it is an acronym</w:t>
            </w:r>
          </w:p>
          <w:p w:rsidR="00A04E1B" w:rsidRPr="00BD4087" w:rsidRDefault="00D232B6" w:rsidP="00BD4087">
            <w:pPr>
              <w:numPr>
                <w:ilvl w:val="1"/>
                <w:numId w:val="3"/>
              </w:numPr>
            </w:pPr>
            <w:r w:rsidRPr="00BD4087">
              <w:t>Spell out acronyms and abbreviations in their first reference</w:t>
            </w:r>
          </w:p>
          <w:p w:rsidR="00A04E1B" w:rsidRDefault="00D232B6" w:rsidP="00BD4087">
            <w:pPr>
              <w:numPr>
                <w:ilvl w:val="0"/>
                <w:numId w:val="3"/>
              </w:numPr>
            </w:pPr>
            <w:r w:rsidRPr="00BD4087">
              <w:t>Use bolding and italics in moderation</w:t>
            </w:r>
          </w:p>
          <w:p w:rsidR="00DF1301" w:rsidRPr="00BD4087" w:rsidRDefault="00DF1301" w:rsidP="00BD4087">
            <w:pPr>
              <w:numPr>
                <w:ilvl w:val="0"/>
                <w:numId w:val="3"/>
              </w:numPr>
            </w:pPr>
            <w:r>
              <w:t xml:space="preserve">Use </w:t>
            </w:r>
            <w:r w:rsidR="00875F2A">
              <w:t xml:space="preserve">true </w:t>
            </w:r>
            <w:r w:rsidR="00D1674D">
              <w:t>h</w:t>
            </w:r>
            <w:r w:rsidR="00875F2A">
              <w:t xml:space="preserve">eadings, </w:t>
            </w:r>
            <w:r w:rsidR="00D1674D">
              <w:t>l</w:t>
            </w:r>
            <w:r w:rsidR="00875F2A">
              <w:t xml:space="preserve">ists, and </w:t>
            </w:r>
            <w:r w:rsidR="00D1674D">
              <w:t>t</w:t>
            </w:r>
            <w:r w:rsidR="00875F2A">
              <w:t>ables</w:t>
            </w:r>
          </w:p>
          <w:p w:rsidR="00BD4087" w:rsidRDefault="00D232B6" w:rsidP="00DF1301">
            <w:pPr>
              <w:numPr>
                <w:ilvl w:val="0"/>
                <w:numId w:val="3"/>
              </w:numPr>
            </w:pPr>
            <w:r w:rsidRPr="00BD4087">
              <w:t>Organize message in a meaningful, readable manner</w:t>
            </w:r>
          </w:p>
        </w:tc>
        <w:tc>
          <w:tcPr>
            <w:tcW w:w="2790" w:type="dxa"/>
          </w:tcPr>
          <w:p w:rsidR="00BD4087" w:rsidRPr="00BD4087" w:rsidRDefault="00BD4087">
            <w:r w:rsidRPr="00BD4087">
              <w:rPr>
                <w:bCs/>
                <w:i/>
              </w:rPr>
              <w:t>Audience Affected:</w:t>
            </w:r>
            <w:r w:rsidRPr="00BD4087">
              <w:rPr>
                <w:bCs/>
              </w:rPr>
              <w:t xml:space="preserve"> blind, visually impaired, dyslexics, cognitively impaired, varying widths of devices</w:t>
            </w:r>
          </w:p>
        </w:tc>
      </w:tr>
      <w:tr w:rsidR="00BD4087" w:rsidTr="00BD4087">
        <w:tc>
          <w:tcPr>
            <w:tcW w:w="2358" w:type="dxa"/>
          </w:tcPr>
          <w:p w:rsidR="00BD4087" w:rsidRDefault="00BD4087">
            <w:r w:rsidRPr="00BD4087">
              <w:rPr>
                <w:b/>
                <w:bCs/>
              </w:rPr>
              <w:t>4. Images</w:t>
            </w:r>
            <w:r w:rsidRPr="00BD4087">
              <w:t>: Use in moderation and include alternative text.</w:t>
            </w:r>
          </w:p>
        </w:tc>
        <w:tc>
          <w:tcPr>
            <w:tcW w:w="5760" w:type="dxa"/>
          </w:tcPr>
          <w:p w:rsidR="00A04E1B" w:rsidRPr="00BD4087" w:rsidRDefault="00D232B6" w:rsidP="00BD4087">
            <w:pPr>
              <w:numPr>
                <w:ilvl w:val="0"/>
                <w:numId w:val="4"/>
              </w:numPr>
            </w:pPr>
            <w:r w:rsidRPr="00BD4087">
              <w:t>Avoid embedding images whenever possible</w:t>
            </w:r>
          </w:p>
          <w:p w:rsidR="00A04E1B" w:rsidRPr="00BD4087" w:rsidRDefault="00D232B6" w:rsidP="00BD4087">
            <w:pPr>
              <w:numPr>
                <w:ilvl w:val="0"/>
                <w:numId w:val="4"/>
              </w:numPr>
            </w:pPr>
            <w:r w:rsidRPr="00BD4087">
              <w:t>Avoid embedding text-heavy images</w:t>
            </w:r>
          </w:p>
          <w:p w:rsidR="00A04E1B" w:rsidRPr="00BD4087" w:rsidRDefault="00D232B6" w:rsidP="00BD4087">
            <w:pPr>
              <w:numPr>
                <w:ilvl w:val="0"/>
                <w:numId w:val="4"/>
              </w:numPr>
            </w:pPr>
            <w:r w:rsidRPr="00BD4087">
              <w:t>Provide appropriate alternative text with a maximum of 140 characters length</w:t>
            </w:r>
          </w:p>
          <w:p w:rsidR="00BD4087" w:rsidRDefault="00BD4087"/>
        </w:tc>
        <w:tc>
          <w:tcPr>
            <w:tcW w:w="2790" w:type="dxa"/>
          </w:tcPr>
          <w:p w:rsidR="00BD4087" w:rsidRPr="00BD4087" w:rsidRDefault="00BD4087" w:rsidP="00BD4087">
            <w:r w:rsidRPr="00BD4087">
              <w:rPr>
                <w:bCs/>
                <w:i/>
              </w:rPr>
              <w:t>Audience Affected:</w:t>
            </w:r>
            <w:r w:rsidRPr="00BD4087">
              <w:rPr>
                <w:bCs/>
              </w:rPr>
              <w:t xml:space="preserve"> blind, colorblind, visually impaired, paralyzed, email clients that don’t support images, small mobile devices, slow internet speed areas</w:t>
            </w:r>
          </w:p>
        </w:tc>
      </w:tr>
      <w:tr w:rsidR="00BD4087" w:rsidTr="00BD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58" w:type="dxa"/>
          </w:tcPr>
          <w:p w:rsidR="00BD4087" w:rsidRDefault="00BD4087">
            <w:r w:rsidRPr="00BD4087">
              <w:rPr>
                <w:b/>
                <w:bCs/>
              </w:rPr>
              <w:t>5. Punctuation</w:t>
            </w:r>
            <w:r w:rsidR="00A31020">
              <w:rPr>
                <w:b/>
                <w:bCs/>
              </w:rPr>
              <w:t xml:space="preserve"> &amp; Grammar</w:t>
            </w:r>
            <w:r w:rsidRPr="00BD4087">
              <w:t>: Use appropriately.</w:t>
            </w:r>
          </w:p>
        </w:tc>
        <w:tc>
          <w:tcPr>
            <w:tcW w:w="5760" w:type="dxa"/>
          </w:tcPr>
          <w:p w:rsidR="00A04E1B" w:rsidRPr="00BD4087" w:rsidRDefault="00D232B6" w:rsidP="00BD4087">
            <w:pPr>
              <w:numPr>
                <w:ilvl w:val="0"/>
                <w:numId w:val="5"/>
              </w:numPr>
            </w:pPr>
            <w:r w:rsidRPr="00BD4087">
              <w:t xml:space="preserve">Avoid emoticons (e.g., </w:t>
            </w:r>
            <w:r w:rsidRPr="00BD4087">
              <w:sym w:font="Wingdings" w:char="F04A"/>
            </w:r>
            <w:r w:rsidRPr="00BD4087">
              <w:t xml:space="preserve">, </w:t>
            </w:r>
            <w:r w:rsidRPr="00BD4087">
              <w:sym w:font="Wingdings" w:char="F04C"/>
            </w:r>
            <w:r w:rsidRPr="00BD4087">
              <w:t>)</w:t>
            </w:r>
          </w:p>
          <w:p w:rsidR="00BD4087" w:rsidRPr="00965A55" w:rsidRDefault="00D232B6" w:rsidP="00965A55">
            <w:pPr>
              <w:numPr>
                <w:ilvl w:val="0"/>
                <w:numId w:val="5"/>
              </w:numPr>
            </w:pPr>
            <w:r w:rsidRPr="00BD4087">
              <w:t>Avoid using special characters, symbols, or regular punctuation characters to provide emphasis, lists, or new paragraphs</w:t>
            </w:r>
          </w:p>
        </w:tc>
        <w:tc>
          <w:tcPr>
            <w:tcW w:w="2790" w:type="dxa"/>
          </w:tcPr>
          <w:p w:rsidR="00BD4087" w:rsidRPr="00BD4087" w:rsidRDefault="00BD4087" w:rsidP="00BD4087">
            <w:r w:rsidRPr="00BD4087">
              <w:rPr>
                <w:bCs/>
                <w:i/>
              </w:rPr>
              <w:t>Audience Affected:</w:t>
            </w:r>
            <w:r w:rsidRPr="00BD4087">
              <w:rPr>
                <w:bCs/>
              </w:rPr>
              <w:t xml:space="preserve"> blind, visually impaired, dyslexics, cognitively impaired, email clients that don’t support emoticons or fonts</w:t>
            </w:r>
          </w:p>
        </w:tc>
      </w:tr>
      <w:tr w:rsidR="00BD4087" w:rsidTr="00BD4087">
        <w:tc>
          <w:tcPr>
            <w:tcW w:w="2358" w:type="dxa"/>
          </w:tcPr>
          <w:p w:rsidR="00BD4087" w:rsidRDefault="00BD4087">
            <w:r w:rsidRPr="00BD4087">
              <w:rPr>
                <w:b/>
                <w:bCs/>
              </w:rPr>
              <w:t>6. Links</w:t>
            </w:r>
            <w:r w:rsidRPr="00BD4087">
              <w:t>: Make easy to access and provide meaningful text.</w:t>
            </w:r>
          </w:p>
        </w:tc>
        <w:tc>
          <w:tcPr>
            <w:tcW w:w="5760" w:type="dxa"/>
          </w:tcPr>
          <w:p w:rsidR="00A04E1B" w:rsidRPr="00BD4087" w:rsidRDefault="00D232B6" w:rsidP="00BD4087">
            <w:pPr>
              <w:numPr>
                <w:ilvl w:val="0"/>
                <w:numId w:val="6"/>
              </w:numPr>
            </w:pPr>
            <w:r w:rsidRPr="00BD4087">
              <w:t>Avoid generic textual links (e.g., “click here,” “read more,” “more info”)</w:t>
            </w:r>
          </w:p>
          <w:p w:rsidR="00A04E1B" w:rsidRPr="00BD4087" w:rsidRDefault="00D232B6" w:rsidP="00BD4087">
            <w:pPr>
              <w:numPr>
                <w:ilvl w:val="0"/>
                <w:numId w:val="6"/>
              </w:numPr>
            </w:pPr>
            <w:r w:rsidRPr="00BD4087">
              <w:t>Provide full web addresses for links if you are using the Plain Text email format</w:t>
            </w:r>
          </w:p>
          <w:p w:rsidR="00BD4087" w:rsidRDefault="00D232B6" w:rsidP="00DF1301">
            <w:pPr>
              <w:numPr>
                <w:ilvl w:val="0"/>
                <w:numId w:val="6"/>
              </w:numPr>
            </w:pPr>
            <w:r w:rsidRPr="00BD4087">
              <w:t>Make links large enough to click or touch with ease, and make them keyboard friendly</w:t>
            </w:r>
          </w:p>
        </w:tc>
        <w:tc>
          <w:tcPr>
            <w:tcW w:w="2790" w:type="dxa"/>
          </w:tcPr>
          <w:p w:rsidR="00BD4087" w:rsidRPr="00BD4087" w:rsidRDefault="00BD4087" w:rsidP="00BD4087">
            <w:r w:rsidRPr="00BD4087">
              <w:rPr>
                <w:bCs/>
                <w:i/>
              </w:rPr>
              <w:t>Audience Affected:</w:t>
            </w:r>
            <w:r w:rsidRPr="00BD4087">
              <w:rPr>
                <w:bCs/>
              </w:rPr>
              <w:t xml:space="preserve"> blind, visually impaired, cognitively impaired, paralyzed</w:t>
            </w:r>
          </w:p>
        </w:tc>
      </w:tr>
      <w:tr w:rsidR="00BD4087" w:rsidTr="00BD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58" w:type="dxa"/>
          </w:tcPr>
          <w:p w:rsidR="00BD4087" w:rsidRDefault="00BD4087">
            <w:r w:rsidRPr="00BD4087">
              <w:rPr>
                <w:b/>
                <w:bCs/>
              </w:rPr>
              <w:t>7. Attachments</w:t>
            </w:r>
            <w:r w:rsidRPr="00BD4087">
              <w:t>: Make all documents attached to the email accessible</w:t>
            </w:r>
            <w:r w:rsidR="003C5334">
              <w:t xml:space="preserve"> as well</w:t>
            </w:r>
            <w:r w:rsidRPr="00BD4087">
              <w:t>.</w:t>
            </w:r>
          </w:p>
        </w:tc>
        <w:tc>
          <w:tcPr>
            <w:tcW w:w="5760" w:type="dxa"/>
          </w:tcPr>
          <w:p w:rsidR="00A04E1B" w:rsidRDefault="00D232B6" w:rsidP="00BD4087">
            <w:pPr>
              <w:numPr>
                <w:ilvl w:val="0"/>
                <w:numId w:val="7"/>
              </w:numPr>
            </w:pPr>
            <w:r w:rsidRPr="00BD4087">
              <w:t>Stick to commonly used document formats, such as Adobe Acrobat’s PDF (Portable Document Format) document</w:t>
            </w:r>
          </w:p>
          <w:p w:rsidR="00BD4087" w:rsidRDefault="00DF1301" w:rsidP="00837AFD">
            <w:pPr>
              <w:numPr>
                <w:ilvl w:val="0"/>
                <w:numId w:val="7"/>
              </w:numPr>
            </w:pPr>
            <w:r>
              <w:t xml:space="preserve">Make sure text </w:t>
            </w:r>
            <w:r w:rsidR="00837AFD">
              <w:t>can be highlighted</w:t>
            </w:r>
            <w:r>
              <w:t xml:space="preserve"> and links go to true links</w:t>
            </w:r>
          </w:p>
        </w:tc>
        <w:tc>
          <w:tcPr>
            <w:tcW w:w="2790" w:type="dxa"/>
          </w:tcPr>
          <w:p w:rsidR="00BD4087" w:rsidRPr="00BD4087" w:rsidRDefault="00BD4087" w:rsidP="00BD4087">
            <w:r w:rsidRPr="00BD4087">
              <w:rPr>
                <w:bCs/>
                <w:i/>
              </w:rPr>
              <w:t>Audience Affected:</w:t>
            </w:r>
            <w:r w:rsidRPr="00BD4087">
              <w:rPr>
                <w:bCs/>
              </w:rPr>
              <w:t xml:space="preserve"> all disabled communities, device/software dependencies</w:t>
            </w:r>
          </w:p>
        </w:tc>
      </w:tr>
      <w:tr w:rsidR="00BD4087" w:rsidTr="00BD4087">
        <w:tc>
          <w:tcPr>
            <w:tcW w:w="2358" w:type="dxa"/>
          </w:tcPr>
          <w:p w:rsidR="00BD4087" w:rsidRDefault="00BD4087">
            <w:r w:rsidRPr="00BD4087">
              <w:rPr>
                <w:b/>
                <w:bCs/>
              </w:rPr>
              <w:t>8. Signatures</w:t>
            </w:r>
            <w:r w:rsidRPr="00BD4087">
              <w:t>: Keep it simple.</w:t>
            </w:r>
          </w:p>
        </w:tc>
        <w:tc>
          <w:tcPr>
            <w:tcW w:w="5760" w:type="dxa"/>
          </w:tcPr>
          <w:p w:rsidR="00A04E1B" w:rsidRPr="00BD4087" w:rsidRDefault="00D232B6" w:rsidP="00BD4087">
            <w:pPr>
              <w:numPr>
                <w:ilvl w:val="0"/>
                <w:numId w:val="8"/>
              </w:numPr>
            </w:pPr>
            <w:r w:rsidRPr="00BD4087">
              <w:t>Stick to the essential contact information</w:t>
            </w:r>
          </w:p>
          <w:p w:rsidR="00A04E1B" w:rsidRPr="00BD4087" w:rsidRDefault="00D232B6" w:rsidP="00BD4087">
            <w:pPr>
              <w:numPr>
                <w:ilvl w:val="0"/>
                <w:numId w:val="8"/>
              </w:numPr>
            </w:pPr>
            <w:r w:rsidRPr="00BD4087">
              <w:t>Avoid embedding text</w:t>
            </w:r>
            <w:r w:rsidR="00F95195">
              <w:t xml:space="preserve"> </w:t>
            </w:r>
            <w:r w:rsidRPr="00BD4087">
              <w:t>heavy images</w:t>
            </w:r>
          </w:p>
          <w:p w:rsidR="00A04E1B" w:rsidRPr="00BD4087" w:rsidRDefault="00D232B6" w:rsidP="00BD4087">
            <w:pPr>
              <w:numPr>
                <w:ilvl w:val="0"/>
                <w:numId w:val="8"/>
              </w:numPr>
            </w:pPr>
            <w:r w:rsidRPr="00BD4087">
              <w:t>Plain text is recommended</w:t>
            </w:r>
          </w:p>
          <w:p w:rsidR="00A04E1B" w:rsidRPr="00BD4087" w:rsidRDefault="00D232B6" w:rsidP="00BD4087">
            <w:pPr>
              <w:numPr>
                <w:ilvl w:val="0"/>
                <w:numId w:val="8"/>
              </w:numPr>
            </w:pPr>
            <w:r w:rsidRPr="00BD4087">
              <w:t>Avoid the use of vCards</w:t>
            </w:r>
            <w:r w:rsidR="00940816">
              <w:t xml:space="preserve"> (electronic business cards)</w:t>
            </w:r>
            <w:bookmarkStart w:id="0" w:name="_GoBack"/>
            <w:bookmarkEnd w:id="0"/>
          </w:p>
          <w:p w:rsidR="00BD4087" w:rsidRDefault="00BD4087"/>
        </w:tc>
        <w:tc>
          <w:tcPr>
            <w:tcW w:w="2790" w:type="dxa"/>
          </w:tcPr>
          <w:p w:rsidR="00BD4087" w:rsidRPr="00BD4087" w:rsidRDefault="00BD4087">
            <w:r w:rsidRPr="00BD4087">
              <w:rPr>
                <w:bCs/>
                <w:i/>
              </w:rPr>
              <w:t>Audience Affected:</w:t>
            </w:r>
            <w:r w:rsidRPr="00BD4087">
              <w:rPr>
                <w:bCs/>
              </w:rPr>
              <w:t xml:space="preserve"> blind, colorblind, visually impaired, paralyzed, small mobile devices, email clients that don’t support images, devices/software that don’t support vCards</w:t>
            </w:r>
          </w:p>
        </w:tc>
      </w:tr>
    </w:tbl>
    <w:p w:rsidR="00BD4087" w:rsidRDefault="00BD4087"/>
    <w:sectPr w:rsidR="00BD4087" w:rsidSect="00BD408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087" w:rsidRDefault="00BD4087" w:rsidP="00BD4087">
      <w:pPr>
        <w:spacing w:after="0" w:line="240" w:lineRule="auto"/>
      </w:pPr>
      <w:r>
        <w:separator/>
      </w:r>
    </w:p>
  </w:endnote>
  <w:endnote w:type="continuationSeparator" w:id="0">
    <w:p w:rsidR="00BD4087" w:rsidRDefault="00BD4087" w:rsidP="00BD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87" w:rsidRPr="00BD4087" w:rsidRDefault="00BD4087" w:rsidP="00D232B6">
    <w:pPr>
      <w:pStyle w:val="Footer"/>
      <w:tabs>
        <w:tab w:val="clear" w:pos="4680"/>
        <w:tab w:val="clear" w:pos="9360"/>
        <w:tab w:val="center" w:pos="4860"/>
        <w:tab w:val="right" w:pos="10620"/>
        <w:tab w:val="left" w:pos="12060"/>
      </w:tabs>
      <w:rPr>
        <w:bCs/>
      </w:rPr>
    </w:pPr>
    <w:r w:rsidRPr="00BD4087">
      <w:rPr>
        <w:bCs/>
      </w:rPr>
      <w:t>Contact your EIR Accessibility Coordinator:</w:t>
    </w:r>
    <w:r w:rsidRPr="00BD4087">
      <w:rPr>
        <w:bCs/>
      </w:rPr>
      <w:tab/>
    </w:r>
    <w:r w:rsidR="00D232B6">
      <w:rPr>
        <w:bCs/>
      </w:rPr>
      <w:tab/>
    </w:r>
    <w:r w:rsidRPr="00BD4087">
      <w:rPr>
        <w:bCs/>
      </w:rPr>
      <w:t>Karole Schroeder</w:t>
    </w:r>
    <w:r w:rsidR="00D232B6">
      <w:rPr>
        <w:bCs/>
      </w:rPr>
      <w:t xml:space="preserve"> | </w:t>
    </w:r>
    <w:r w:rsidRPr="00BD4087">
      <w:rPr>
        <w:bCs/>
      </w:rPr>
      <w:t>254-968-1819</w:t>
    </w:r>
    <w:r w:rsidR="00D232B6">
      <w:rPr>
        <w:bCs/>
      </w:rPr>
      <w:t xml:space="preserve"> | </w:t>
    </w:r>
    <w:r w:rsidRPr="00BD4087">
      <w:rPr>
        <w:bCs/>
      </w:rPr>
      <w:t>schroeder@tarleton.edu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087" w:rsidRDefault="00BD4087" w:rsidP="00BD4087">
      <w:pPr>
        <w:spacing w:after="0" w:line="240" w:lineRule="auto"/>
      </w:pPr>
      <w:r>
        <w:separator/>
      </w:r>
    </w:p>
  </w:footnote>
  <w:footnote w:type="continuationSeparator" w:id="0">
    <w:p w:rsidR="00BD4087" w:rsidRDefault="00BD4087" w:rsidP="00BD4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44C"/>
    <w:multiLevelType w:val="hybridMultilevel"/>
    <w:tmpl w:val="FB708E7C"/>
    <w:lvl w:ilvl="0" w:tplc="9F201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E9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5C2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8D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1C5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83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B6C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4E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80D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932B0F"/>
    <w:multiLevelType w:val="hybridMultilevel"/>
    <w:tmpl w:val="0F7A3E1E"/>
    <w:lvl w:ilvl="0" w:tplc="62189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E9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6C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A6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00D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E0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A5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E8F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AEE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B3610E"/>
    <w:multiLevelType w:val="hybridMultilevel"/>
    <w:tmpl w:val="259ACE4E"/>
    <w:lvl w:ilvl="0" w:tplc="038C8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6C0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0A5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5AB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07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08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0A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88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01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2657D0"/>
    <w:multiLevelType w:val="hybridMultilevel"/>
    <w:tmpl w:val="27E4E32C"/>
    <w:lvl w:ilvl="0" w:tplc="8E027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6A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403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03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CB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EF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CD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882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2C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DBF04A8"/>
    <w:multiLevelType w:val="hybridMultilevel"/>
    <w:tmpl w:val="AFFE1BF2"/>
    <w:lvl w:ilvl="0" w:tplc="7B169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0A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A3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E3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22C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466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BC8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67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64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CD130EB"/>
    <w:multiLevelType w:val="hybridMultilevel"/>
    <w:tmpl w:val="C8D07594"/>
    <w:lvl w:ilvl="0" w:tplc="20664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0B070">
      <w:start w:val="6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A4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6A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CF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146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946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4A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067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7F7472"/>
    <w:multiLevelType w:val="hybridMultilevel"/>
    <w:tmpl w:val="34D2ECA2"/>
    <w:lvl w:ilvl="0" w:tplc="9202F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6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6AD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E4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23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05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76D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8A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087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7C0F5C"/>
    <w:multiLevelType w:val="hybridMultilevel"/>
    <w:tmpl w:val="E21AB292"/>
    <w:lvl w:ilvl="0" w:tplc="0C8EF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A7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D8A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F0B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AE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786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5AE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A44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66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87"/>
    <w:rsid w:val="003C5334"/>
    <w:rsid w:val="003E760D"/>
    <w:rsid w:val="0070036F"/>
    <w:rsid w:val="00837AFD"/>
    <w:rsid w:val="00875F2A"/>
    <w:rsid w:val="00940816"/>
    <w:rsid w:val="00965A55"/>
    <w:rsid w:val="00A04E1B"/>
    <w:rsid w:val="00A31020"/>
    <w:rsid w:val="00BD4087"/>
    <w:rsid w:val="00D1674D"/>
    <w:rsid w:val="00D232B6"/>
    <w:rsid w:val="00DF1301"/>
    <w:rsid w:val="00F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0DBA3C-739A-44F7-A015-9938DBB7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087"/>
  </w:style>
  <w:style w:type="paragraph" w:styleId="Heading1">
    <w:name w:val="heading 1"/>
    <w:basedOn w:val="Normal"/>
    <w:next w:val="Normal"/>
    <w:link w:val="Heading1Char"/>
    <w:uiPriority w:val="9"/>
    <w:qFormat/>
    <w:rsid w:val="00BD40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0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0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0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0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0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0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0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0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40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0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0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0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0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0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0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0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0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D40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40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0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0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D4087"/>
    <w:rPr>
      <w:b/>
      <w:bCs/>
    </w:rPr>
  </w:style>
  <w:style w:type="character" w:styleId="Emphasis">
    <w:name w:val="Emphasis"/>
    <w:uiPriority w:val="20"/>
    <w:qFormat/>
    <w:rsid w:val="00BD40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D40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40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0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40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0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087"/>
    <w:rPr>
      <w:b/>
      <w:bCs/>
      <w:i/>
      <w:iCs/>
    </w:rPr>
  </w:style>
  <w:style w:type="character" w:styleId="SubtleEmphasis">
    <w:name w:val="Subtle Emphasis"/>
    <w:uiPriority w:val="19"/>
    <w:qFormat/>
    <w:rsid w:val="00BD4087"/>
    <w:rPr>
      <w:i/>
      <w:iCs/>
    </w:rPr>
  </w:style>
  <w:style w:type="character" w:styleId="IntenseEmphasis">
    <w:name w:val="Intense Emphasis"/>
    <w:uiPriority w:val="21"/>
    <w:qFormat/>
    <w:rsid w:val="00BD4087"/>
    <w:rPr>
      <w:b/>
      <w:bCs/>
    </w:rPr>
  </w:style>
  <w:style w:type="character" w:styleId="SubtleReference">
    <w:name w:val="Subtle Reference"/>
    <w:uiPriority w:val="31"/>
    <w:qFormat/>
    <w:rsid w:val="00BD4087"/>
    <w:rPr>
      <w:smallCaps/>
    </w:rPr>
  </w:style>
  <w:style w:type="character" w:styleId="IntenseReference">
    <w:name w:val="Intense Reference"/>
    <w:uiPriority w:val="32"/>
    <w:qFormat/>
    <w:rsid w:val="00BD4087"/>
    <w:rPr>
      <w:smallCaps/>
      <w:spacing w:val="5"/>
      <w:u w:val="single"/>
    </w:rPr>
  </w:style>
  <w:style w:type="character" w:styleId="BookTitle">
    <w:name w:val="Book Title"/>
    <w:uiPriority w:val="33"/>
    <w:qFormat/>
    <w:rsid w:val="00BD40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087"/>
    <w:pPr>
      <w:outlineLvl w:val="9"/>
    </w:pPr>
    <w:rPr>
      <w:lang w:bidi="en-US"/>
    </w:rPr>
  </w:style>
  <w:style w:type="table" w:styleId="MediumList1-Accent4">
    <w:name w:val="Medium List 1 Accent 4"/>
    <w:basedOn w:val="TableNormal"/>
    <w:uiPriority w:val="65"/>
    <w:rsid w:val="00BD40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D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087"/>
  </w:style>
  <w:style w:type="paragraph" w:styleId="Footer">
    <w:name w:val="footer"/>
    <w:basedOn w:val="Normal"/>
    <w:link w:val="FooterChar"/>
    <w:uiPriority w:val="99"/>
    <w:unhideWhenUsed/>
    <w:rsid w:val="00BD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087"/>
  </w:style>
  <w:style w:type="paragraph" w:styleId="NormalWeb">
    <w:name w:val="Normal (Web)"/>
    <w:basedOn w:val="Normal"/>
    <w:uiPriority w:val="99"/>
    <w:semiHidden/>
    <w:unhideWhenUsed/>
    <w:rsid w:val="00BD4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06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3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0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6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6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0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9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39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9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6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6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7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11145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schroeder</dc:creator>
  <cp:lastModifiedBy>Schroeder, Ms. Karole</cp:lastModifiedBy>
  <cp:revision>11</cp:revision>
  <dcterms:created xsi:type="dcterms:W3CDTF">2014-05-22T18:20:00Z</dcterms:created>
  <dcterms:modified xsi:type="dcterms:W3CDTF">2015-10-28T15:43:00Z</dcterms:modified>
</cp:coreProperties>
</file>